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D4" w:rsidRDefault="00B27618">
      <w:pPr>
        <w:pStyle w:val="BodyText"/>
        <w:spacing w:before="67"/>
        <w:ind w:left="3137"/>
      </w:pPr>
      <w:r>
        <w:rPr>
          <w:noProof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1764029</wp:posOffset>
            </wp:positionH>
            <wp:positionV relativeFrom="page">
              <wp:posOffset>3327527</wp:posOffset>
            </wp:positionV>
            <wp:extent cx="493775" cy="493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2430779</wp:posOffset>
            </wp:positionH>
            <wp:positionV relativeFrom="page">
              <wp:posOffset>3327527</wp:posOffset>
            </wp:positionV>
            <wp:extent cx="498347" cy="4983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7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SAFETY DATA SHEET</w:t>
      </w:r>
    </w:p>
    <w:p w:rsidR="008B2AD4" w:rsidRDefault="008B2AD4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8B2AD4">
        <w:trPr>
          <w:trHeight w:val="320"/>
        </w:trPr>
        <w:tc>
          <w:tcPr>
            <w:tcW w:w="9362" w:type="dxa"/>
            <w:gridSpan w:val="2"/>
            <w:shd w:val="clear" w:color="auto" w:fill="C0C0C0"/>
          </w:tcPr>
          <w:p w:rsidR="008B2AD4" w:rsidRDefault="00B27618">
            <w:pPr>
              <w:pStyle w:val="TableParagraph"/>
              <w:spacing w:before="86"/>
              <w:ind w:left="2719"/>
              <w:rPr>
                <w:b/>
                <w:sz w:val="16"/>
              </w:rPr>
            </w:pPr>
            <w:r>
              <w:rPr>
                <w:b/>
                <w:sz w:val="16"/>
              </w:rPr>
              <w:t>SECTION 1 – IDENTIFICATION OF PRODUCT AND COMPANY</w:t>
            </w:r>
          </w:p>
        </w:tc>
      </w:tr>
      <w:tr w:rsidR="008B2AD4">
        <w:trPr>
          <w:trHeight w:val="680"/>
        </w:trPr>
        <w:tc>
          <w:tcPr>
            <w:tcW w:w="4681" w:type="dxa"/>
          </w:tcPr>
          <w:p w:rsidR="00F97F89" w:rsidRDefault="00F97F89" w:rsidP="00F97F8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Manufacturer: Chefmaster</w:t>
            </w:r>
          </w:p>
          <w:p w:rsidR="00F97F89" w:rsidRDefault="00F97F89" w:rsidP="00F97F89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z w:val="16"/>
              </w:rPr>
              <w:t xml:space="preserve">501 </w:t>
            </w:r>
            <w:r>
              <w:rPr>
                <w:spacing w:val="-3"/>
                <w:sz w:val="16"/>
              </w:rPr>
              <w:t xml:space="preserve">Airpark  Drive, </w:t>
            </w:r>
            <w:r>
              <w:rPr>
                <w:sz w:val="16"/>
              </w:rPr>
              <w:t xml:space="preserve">Fullerton, CA 92833 </w:t>
            </w:r>
          </w:p>
          <w:p w:rsidR="008B2AD4" w:rsidRDefault="00F97F89" w:rsidP="00F97F89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P#: 1-174-554-4000  Fax </w:t>
            </w:r>
            <w:r>
              <w:rPr>
                <w:sz w:val="16"/>
              </w:rPr>
              <w:t>#: (714) 554-4410</w:t>
            </w:r>
          </w:p>
        </w:tc>
        <w:tc>
          <w:tcPr>
            <w:tcW w:w="4681" w:type="dxa"/>
          </w:tcPr>
          <w:p w:rsidR="008B2AD4" w:rsidRDefault="008B2AD4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8B2AD4" w:rsidRDefault="00B27618">
            <w:pPr>
              <w:pStyle w:val="TableParagraph"/>
              <w:spacing w:before="0"/>
              <w:ind w:right="96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Emergency Telephone Number: 1-174-554-4000  </w:t>
            </w:r>
            <w:proofErr w:type="spellStart"/>
            <w:r>
              <w:rPr>
                <w:spacing w:val="-3"/>
                <w:sz w:val="16"/>
              </w:rPr>
              <w:t>Chemtrec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24 </w:t>
            </w:r>
            <w:r>
              <w:rPr>
                <w:spacing w:val="-3"/>
                <w:sz w:val="16"/>
              </w:rPr>
              <w:t>Hour Phone Number:  1-800-424-9300</w:t>
            </w:r>
          </w:p>
        </w:tc>
      </w:tr>
      <w:tr w:rsidR="008B2AD4">
        <w:trPr>
          <w:trHeight w:val="540"/>
        </w:trPr>
        <w:tc>
          <w:tcPr>
            <w:tcW w:w="4681" w:type="dxa"/>
          </w:tcPr>
          <w:p w:rsidR="008B2AD4" w:rsidRDefault="00B27618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Trade Name: </w:t>
            </w:r>
            <w:r>
              <w:rPr>
                <w:sz w:val="16"/>
              </w:rPr>
              <w:t>Chefmaster Edible Color Spray Yellow (1.5oz)</w:t>
            </w:r>
            <w:r w:rsidR="00F97F89">
              <w:rPr>
                <w:sz w:val="16"/>
              </w:rPr>
              <w:t xml:space="preserve"> S-2524</w:t>
            </w:r>
          </w:p>
          <w:p w:rsidR="008B2AD4" w:rsidRDefault="00B27618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 xml:space="preserve">Substance: </w:t>
            </w:r>
            <w:r>
              <w:rPr>
                <w:sz w:val="16"/>
              </w:rPr>
              <w:t>Blend of Ingredients</w:t>
            </w:r>
          </w:p>
          <w:p w:rsidR="008B2AD4" w:rsidRDefault="00B27618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Product Use: </w:t>
            </w:r>
            <w:r>
              <w:rPr>
                <w:sz w:val="16"/>
              </w:rPr>
              <w:t>Aerosol cake decorating spray</w:t>
            </w:r>
          </w:p>
        </w:tc>
        <w:tc>
          <w:tcPr>
            <w:tcW w:w="4681" w:type="dxa"/>
          </w:tcPr>
          <w:p w:rsidR="008B2AD4" w:rsidRDefault="00B27618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Revision Date: </w:t>
            </w:r>
            <w:r>
              <w:rPr>
                <w:sz w:val="16"/>
              </w:rPr>
              <w:t>6/23/2017</w:t>
            </w:r>
          </w:p>
        </w:tc>
      </w:tr>
      <w:tr w:rsidR="008B2AD4">
        <w:trPr>
          <w:trHeight w:val="320"/>
        </w:trPr>
        <w:tc>
          <w:tcPr>
            <w:tcW w:w="9362" w:type="dxa"/>
            <w:gridSpan w:val="2"/>
          </w:tcPr>
          <w:p w:rsidR="008B2AD4" w:rsidRDefault="00B27618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Ingredients Name: </w:t>
            </w:r>
            <w:r>
              <w:rPr>
                <w:sz w:val="16"/>
              </w:rPr>
              <w:t>Alcohol, Glycerin, FD&amp;C Yellow 5</w:t>
            </w:r>
            <w:r w:rsidR="00F97F89">
              <w:rPr>
                <w:sz w:val="16"/>
              </w:rPr>
              <w:t xml:space="preserve"> (E102)</w:t>
            </w:r>
            <w:r>
              <w:rPr>
                <w:sz w:val="16"/>
              </w:rPr>
              <w:t>,</w:t>
            </w:r>
            <w:r w:rsidR="00F97F89">
              <w:rPr>
                <w:sz w:val="16"/>
              </w:rPr>
              <w:t xml:space="preserve"> Artificial Flavor,</w:t>
            </w:r>
            <w:r>
              <w:rPr>
                <w:sz w:val="16"/>
              </w:rPr>
              <w:t xml:space="preserve"> FD&amp;C Yellow 6</w:t>
            </w:r>
            <w:r w:rsidR="00F97F89">
              <w:rPr>
                <w:sz w:val="16"/>
              </w:rPr>
              <w:t xml:space="preserve"> (E110)</w:t>
            </w:r>
            <w:r>
              <w:rPr>
                <w:sz w:val="16"/>
              </w:rPr>
              <w:t>, Propellant</w:t>
            </w:r>
          </w:p>
        </w:tc>
      </w:tr>
    </w:tbl>
    <w:p w:rsidR="008B2AD4" w:rsidRDefault="008B2AD4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8B2AD4">
        <w:trPr>
          <w:trHeight w:val="320"/>
        </w:trPr>
        <w:tc>
          <w:tcPr>
            <w:tcW w:w="9362" w:type="dxa"/>
            <w:shd w:val="clear" w:color="auto" w:fill="CCCCCC"/>
          </w:tcPr>
          <w:p w:rsidR="008B2AD4" w:rsidRDefault="00B27618">
            <w:pPr>
              <w:pStyle w:val="TableParagraph"/>
              <w:spacing w:before="86"/>
              <w:ind w:left="3110"/>
              <w:rPr>
                <w:b/>
                <w:sz w:val="16"/>
              </w:rPr>
            </w:pPr>
            <w:r>
              <w:rPr>
                <w:b/>
                <w:sz w:val="16"/>
              </w:rPr>
              <w:t>SECTION 2 – HAZARDS IDENTIFICATION</w:t>
            </w:r>
          </w:p>
        </w:tc>
      </w:tr>
      <w:tr w:rsidR="008B2AD4">
        <w:trPr>
          <w:trHeight w:val="1100"/>
        </w:trPr>
        <w:tc>
          <w:tcPr>
            <w:tcW w:w="9362" w:type="dxa"/>
            <w:tcBorders>
              <w:bottom w:val="nil"/>
            </w:tcBorders>
          </w:tcPr>
          <w:p w:rsidR="008B2AD4" w:rsidRDefault="00B27618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HMIS Rating: </w:t>
            </w:r>
            <w:r>
              <w:rPr>
                <w:sz w:val="16"/>
              </w:rPr>
              <w:t>Health: 1; Flammability: 4; Reactivity: 0</w:t>
            </w:r>
          </w:p>
          <w:p w:rsidR="008B2AD4" w:rsidRDefault="00B27618">
            <w:pPr>
              <w:pStyle w:val="TableParagraph"/>
              <w:spacing w:before="53"/>
              <w:ind w:right="149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Warning Information: </w:t>
            </w:r>
            <w:r>
              <w:rPr>
                <w:spacing w:val="-3"/>
                <w:sz w:val="16"/>
              </w:rPr>
              <w:t xml:space="preserve">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Intentional misuse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deliberately </w:t>
            </w:r>
            <w:r>
              <w:rPr>
                <w:sz w:val="16"/>
              </w:rPr>
              <w:t xml:space="preserve">inhaling the </w:t>
            </w:r>
            <w:r>
              <w:rPr>
                <w:spacing w:val="-3"/>
                <w:sz w:val="16"/>
              </w:rPr>
              <w:t xml:space="preserve">contents can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harmful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fatal. Flammable.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on </w:t>
            </w:r>
            <w:r>
              <w:rPr>
                <w:spacing w:val="-3"/>
                <w:sz w:val="16"/>
              </w:rPr>
              <w:t xml:space="preserve">heated surface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open flame, Never </w:t>
            </w:r>
            <w:r>
              <w:rPr>
                <w:sz w:val="16"/>
              </w:rPr>
              <w:t xml:space="preserve">spray </w:t>
            </w:r>
            <w:r>
              <w:rPr>
                <w:spacing w:val="-3"/>
                <w:sz w:val="16"/>
              </w:rPr>
              <w:t xml:space="preserve">directly </w:t>
            </w:r>
            <w:r>
              <w:rPr>
                <w:sz w:val="16"/>
              </w:rPr>
              <w:t xml:space="preserve">into </w:t>
            </w:r>
            <w:r>
              <w:rPr>
                <w:spacing w:val="-3"/>
                <w:sz w:val="16"/>
              </w:rPr>
              <w:t xml:space="preserve">oven. Remove broiler </w:t>
            </w:r>
            <w:r>
              <w:rPr>
                <w:sz w:val="16"/>
              </w:rPr>
              <w:t xml:space="preserve">pans </w:t>
            </w:r>
            <w:r>
              <w:rPr>
                <w:spacing w:val="-3"/>
                <w:sz w:val="16"/>
              </w:rPr>
              <w:t xml:space="preserve">from oven before spraying. Exposure </w:t>
            </w:r>
            <w:r>
              <w:rPr>
                <w:sz w:val="16"/>
              </w:rPr>
              <w:t xml:space="preserve">to high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bursting. </w:t>
            </w:r>
            <w:r>
              <w:rPr>
                <w:spacing w:val="-4"/>
                <w:sz w:val="16"/>
              </w:rPr>
              <w:t xml:space="preserve">Never </w:t>
            </w:r>
            <w:r>
              <w:rPr>
                <w:spacing w:val="-3"/>
                <w:sz w:val="16"/>
              </w:rPr>
              <w:t xml:space="preserve">leave </w:t>
            </w:r>
            <w:r>
              <w:rPr>
                <w:sz w:val="16"/>
              </w:rPr>
              <w:t xml:space="preserve">can on </w:t>
            </w:r>
            <w:r>
              <w:rPr>
                <w:spacing w:val="-3"/>
                <w:sz w:val="16"/>
              </w:rPr>
              <w:t xml:space="preserve">stove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</w:t>
            </w:r>
            <w:r>
              <w:rPr>
                <w:sz w:val="16"/>
              </w:rPr>
              <w:t xml:space="preserve">source of heat. </w:t>
            </w:r>
            <w:r>
              <w:rPr>
                <w:spacing w:val="-4"/>
                <w:sz w:val="16"/>
              </w:rPr>
              <w:t xml:space="preserve">Avoid </w:t>
            </w:r>
            <w:r>
              <w:rPr>
                <w:spacing w:val="-3"/>
                <w:sz w:val="16"/>
              </w:rPr>
              <w:t xml:space="preserve">spraying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 xml:space="preserve">eyes. </w:t>
            </w:r>
            <w:r>
              <w:rPr>
                <w:spacing w:val="-3"/>
                <w:sz w:val="16"/>
              </w:rPr>
              <w:t xml:space="preserve">Contents under pressure.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Store </w:t>
            </w:r>
            <w:r>
              <w:rPr>
                <w:sz w:val="16"/>
              </w:rPr>
              <w:t xml:space="preserve">below </w:t>
            </w:r>
            <w:r>
              <w:rPr>
                <w:spacing w:val="-3"/>
                <w:sz w:val="16"/>
              </w:rPr>
              <w:t xml:space="preserve">120°F. 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reach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children.</w:t>
            </w:r>
          </w:p>
        </w:tc>
      </w:tr>
      <w:tr w:rsidR="008B2AD4">
        <w:trPr>
          <w:trHeight w:val="880"/>
        </w:trPr>
        <w:tc>
          <w:tcPr>
            <w:tcW w:w="9362" w:type="dxa"/>
            <w:tcBorders>
              <w:top w:val="nil"/>
            </w:tcBorders>
          </w:tcPr>
          <w:p w:rsidR="008B2AD4" w:rsidRDefault="00B27618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Pictograms:</w:t>
            </w:r>
          </w:p>
        </w:tc>
      </w:tr>
      <w:tr w:rsidR="008B2AD4">
        <w:trPr>
          <w:trHeight w:val="320"/>
        </w:trPr>
        <w:tc>
          <w:tcPr>
            <w:tcW w:w="9362" w:type="dxa"/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Route(s) of Entry</w:t>
            </w:r>
            <w:r>
              <w:rPr>
                <w:sz w:val="16"/>
              </w:rPr>
              <w:t>:  Eye contact, inhalation, skin contact.</w:t>
            </w:r>
          </w:p>
        </w:tc>
      </w:tr>
      <w:tr w:rsidR="008B2AD4">
        <w:trPr>
          <w:trHeight w:val="680"/>
        </w:trPr>
        <w:tc>
          <w:tcPr>
            <w:tcW w:w="9362" w:type="dxa"/>
          </w:tcPr>
          <w:p w:rsidR="008B2AD4" w:rsidRDefault="00B27618">
            <w:pPr>
              <w:pStyle w:val="TableParagraph"/>
              <w:ind w:right="485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Health Hazards (Acute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3"/>
                <w:sz w:val="16"/>
              </w:rPr>
              <w:t>Chronic)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Eye contact </w:t>
            </w:r>
            <w:r>
              <w:rPr>
                <w:spacing w:val="-3"/>
                <w:sz w:val="16"/>
              </w:rPr>
              <w:t xml:space="preserve">can cause </w:t>
            </w:r>
            <w:r>
              <w:rPr>
                <w:sz w:val="16"/>
              </w:rPr>
              <w:t xml:space="preserve">pain </w:t>
            </w:r>
            <w:r>
              <w:rPr>
                <w:spacing w:val="-3"/>
                <w:sz w:val="16"/>
              </w:rPr>
              <w:t xml:space="preserve">and slight corneal injury, vapors </w:t>
            </w:r>
            <w:r>
              <w:rPr>
                <w:sz w:val="16"/>
              </w:rPr>
              <w:t xml:space="preserve">irritate </w:t>
            </w:r>
            <w:r>
              <w:rPr>
                <w:spacing w:val="-3"/>
                <w:sz w:val="16"/>
              </w:rPr>
              <w:t xml:space="preserve">eyes. Breathing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mildly 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death.  </w:t>
            </w:r>
            <w:r>
              <w:rPr>
                <w:spacing w:val="-4"/>
                <w:sz w:val="16"/>
              </w:rPr>
              <w:t xml:space="preserve">Prolonged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repeated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irritation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defatting.</w:t>
            </w:r>
          </w:p>
        </w:tc>
      </w:tr>
      <w:tr w:rsidR="008B2AD4">
        <w:trPr>
          <w:trHeight w:val="500"/>
        </w:trPr>
        <w:tc>
          <w:tcPr>
            <w:tcW w:w="9362" w:type="dxa"/>
          </w:tcPr>
          <w:p w:rsidR="008B2AD4" w:rsidRDefault="00B27618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Medical Conditions Generally Aggravated </w:t>
            </w:r>
            <w:r>
              <w:rPr>
                <w:b/>
                <w:sz w:val="16"/>
              </w:rPr>
              <w:t xml:space="preserve">by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Pre-existing dermatitis conditions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aggravated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prolonged </w:t>
            </w:r>
            <w:r>
              <w:rPr>
                <w:sz w:val="16"/>
              </w:rPr>
              <w:t xml:space="preserve">contact </w:t>
            </w:r>
            <w:r>
              <w:rPr>
                <w:spacing w:val="-3"/>
                <w:sz w:val="16"/>
              </w:rPr>
              <w:t xml:space="preserve">with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>product.</w:t>
            </w:r>
          </w:p>
        </w:tc>
      </w:tr>
    </w:tbl>
    <w:p w:rsidR="008B2AD4" w:rsidRDefault="005D5632">
      <w:pPr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112395</wp:posOffset>
                </wp:positionV>
                <wp:extent cx="5953125" cy="1960880"/>
                <wp:effectExtent l="5080" t="7620" r="444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960880"/>
                          <a:chOff x="1433" y="177"/>
                          <a:chExt cx="9375" cy="3088"/>
                        </a:xfrm>
                      </wpg:grpSpPr>
                      <wps:wsp>
                        <wps:cNvPr id="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47" y="199"/>
                            <a:ext cx="113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79" y="199"/>
                            <a:ext cx="113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60" y="199"/>
                            <a:ext cx="9119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7"/>
                        <wps:cNvCnPr/>
                        <wps:spPr bwMode="auto">
                          <a:xfrm>
                            <a:off x="1448" y="19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/>
                        <wps:spPr bwMode="auto">
                          <a:xfrm>
                            <a:off x="1448" y="533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/>
                        <wps:spPr bwMode="auto">
                          <a:xfrm>
                            <a:off x="144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/>
                        <wps:spPr bwMode="auto">
                          <a:xfrm>
                            <a:off x="1448" y="325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1080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91"/>
                            <a:ext cx="6957" cy="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AD4" w:rsidRDefault="00B27618">
                              <w:pPr>
                                <w:spacing w:line="178" w:lineRule="exact"/>
                                <w:ind w:right="18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SECTION 3 – COMPOSITION/INFORMATION ON INGREDIENTS</w:t>
                              </w:r>
                            </w:p>
                            <w:p w:rsidR="008B2AD4" w:rsidRDefault="00B27618">
                              <w:pPr>
                                <w:spacing w:before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Hazardous Ingredients as defined by OSHA, 29 CFR 1910.1200.</w:t>
                              </w:r>
                            </w:p>
                            <w:p w:rsidR="008B2AD4" w:rsidRDefault="00B27618">
                              <w:pPr>
                                <w:tabs>
                                  <w:tab w:val="left" w:pos="1296"/>
                                </w:tabs>
                                <w:spacing w:before="143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ACGIH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OSHA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958"/>
                            <a:ext cx="82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AD4" w:rsidRDefault="00B2761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Other Limits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287"/>
                            <a:ext cx="457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AD4" w:rsidRDefault="00B27618">
                              <w:pPr>
                                <w:tabs>
                                  <w:tab w:val="left" w:pos="1951"/>
                                  <w:tab w:val="left" w:pos="3826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Chemical Name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Common</w:t>
                              </w:r>
                              <w:r>
                                <w:rPr>
                                  <w:spacing w:val="-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Name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CAS</w:t>
                              </w:r>
                              <w:r>
                                <w:rPr>
                                  <w:spacing w:val="-7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No.</w:t>
                              </w:r>
                              <w:proofErr w:type="gramEnd"/>
                            </w:p>
                            <w:p w:rsidR="008B2AD4" w:rsidRDefault="00B27618">
                              <w:pPr>
                                <w:tabs>
                                  <w:tab w:val="left" w:pos="1951"/>
                                  <w:tab w:val="right" w:pos="4556"/>
                                </w:tabs>
                                <w:spacing w:before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Propane/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16"/>
                                </w:rPr>
                                <w:t>Isobutane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Propellant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68476-86-8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163"/>
                            <a:ext cx="132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AD4" w:rsidRDefault="00B2761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Grain Alcohol, Ethyl 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2163"/>
                            <a:ext cx="5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AD4" w:rsidRDefault="00B2761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64-17-5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1287"/>
                            <a:ext cx="655" cy="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AD4" w:rsidRDefault="00B2761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TLV </w:t>
                              </w:r>
                            </w:p>
                            <w:p w:rsidR="008B2AD4" w:rsidRDefault="00B27618">
                              <w:pPr>
                                <w:spacing w:before="145" w:line="357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 ppm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PEL/TLV</w:t>
                              </w:r>
                            </w:p>
                            <w:p w:rsidR="008B2AD4" w:rsidRDefault="00B27618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1000 ppm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1287"/>
                            <a:ext cx="723" cy="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AD4" w:rsidRDefault="00B2761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PEL </w:t>
                              </w:r>
                            </w:p>
                            <w:p w:rsidR="008B2AD4" w:rsidRDefault="00B27618">
                              <w:pPr>
                                <w:spacing w:before="145" w:line="35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Unknown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HAZARD</w:t>
                              </w:r>
                            </w:p>
                            <w:p w:rsidR="008B2AD4" w:rsidRDefault="00B27618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Flammable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1287"/>
                            <a:ext cx="9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AD4" w:rsidRDefault="00B2761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>Recommended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163"/>
                            <a:ext cx="5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AD4" w:rsidRDefault="00B2761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674"/>
                            <a:ext cx="6779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AD4" w:rsidRDefault="00B2761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DOT Classification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:  Aerosols, Flammable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gas </w:t>
                              </w:r>
                              <w:r>
                                <w:rPr>
                                  <w:sz w:val="16"/>
                                </w:rPr>
                                <w:t xml:space="preserve">(each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not </w:t>
                              </w:r>
                              <w:r w:rsidR="009D478D">
                                <w:rPr>
                                  <w:spacing w:val="-3"/>
                                  <w:sz w:val="16"/>
                                </w:rPr>
                                <w:t>exceeding 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liter capacity), UN1950, Division </w:t>
                              </w:r>
                              <w:r>
                                <w:rPr>
                                  <w:sz w:val="16"/>
                                </w:rPr>
                                <w:t>2.1</w:t>
                              </w:r>
                            </w:p>
                            <w:p w:rsidR="008B2AD4" w:rsidRDefault="00B27618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SARA reportable quantity 25000 lbs.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65pt;margin-top:8.85pt;width:468.75pt;height:154.4pt;z-index:1264;mso-wrap-distance-left:0;mso-wrap-distance-right:0;mso-position-horizontal-relative:page" coordorigin="1433,177" coordsize="9375,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">
                <v:rect id="Rectangle 20" o:spid="_x0000_s1027" style="position:absolute;left:1447;top:199;width:11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p8MEA&#10;AADaAAAADwAAAGRycy9kb3ducmV2LnhtbESPQWvCQBSE74L/YXlCb7qpipToKlKo9iYa6fmRfSap&#10;2bdh96npv+8KhR6HmfmGWW1616o7hdh4NvA6yUARl942XBk4Fx/jN1BRkC22nsnAD0XYrIeDFebW&#10;P/hI95NUKkE45migFulyrWNZk8M48R1x8i4+OJQkQ6VtwEeCu1ZPs2yhHTacFmrs6L2m8nq6OQO6&#10;WAS5zuaz76PE6dbddvtD+WXMy6jfLkEJ9fIf/mt/WgNzeF5JN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afDBAAAA2gAAAA8AAAAAAAAAAAAAAAAAmAIAAGRycy9kb3du&#10;cmV2LnhtbFBLBQYAAAAABAAEAPUAAACGAwAAAAA=&#10;" fillcolor="silver" stroked="f"/>
                <v:rect id="Rectangle 19" o:spid="_x0000_s1028" style="position:absolute;left:10679;top:199;width:11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a8IA&#10;AADaAAAADwAAAGRycy9kb3ducmV2LnhtbESPzWoCQRCE7wHfYWjBW5yNGpGNo4ig5hb8wXOz09nd&#10;uNOzzLS6vn1GCORYVNVX1HzZuUbdKMTas4G3YQaKuPC25tLA6bh5nYGKgmyx8UwGHhRhuei9zDG3&#10;/s57uh2kVAnCMUcDlUibax2LihzGoW+Jk/ftg0NJMpTaBrwnuGv0KMum2mHNaaHCltYVFZfD1RnQ&#10;x2mQy3gy/tlLHK3cdbv7Ks7GDPrd6gOUUCf/4b/2pzXwDs8r6Qb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cxrwgAAANoAAAAPAAAAAAAAAAAAAAAAAJgCAABkcnMvZG93&#10;bnJldi54bWxQSwUGAAAAAAQABAD1AAAAhwMAAAAA&#10;" fillcolor="silver" stroked="f"/>
                <v:rect id="Rectangle 18" o:spid="_x0000_s1029" style="position:absolute;left:1560;top:199;width:9119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SHMEA&#10;AADaAAAADwAAAGRycy9kb3ducmV2LnhtbESPQWvCQBSE7wX/w/IEb3WjllCiq4jQ6q2oxfMj+0yi&#10;2bdh96nx33cLhR6HmfmGWax616o7hdh4NjAZZ6CIS28brgx8Hz9e30FFQbbYeiYDT4qwWg5eFlhY&#10;/+A93Q9SqQThWKCBWqQrtI5lTQ7j2HfEyTv74FCSDJW2AR8J7lo9zbJcO2w4LdTY0aam8nq4OQP6&#10;mAe5zt5ml73E6drdPrdf5cmY0bBfz0EJ9fIf/mvvrIEcfq+kG6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7UhzBAAAA2gAAAA8AAAAAAAAAAAAAAAAAmAIAAGRycy9kb3du&#10;cmV2LnhtbFBLBQYAAAAABAAEAPUAAACGAwAAAAA=&#10;" fillcolor="silver" stroked="f"/>
                <v:line id="Line 17" o:spid="_x0000_s1030" style="position:absolute;visibility:visible;mso-wrap-style:square" from="1448,192" to="10792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16" o:spid="_x0000_s1031" style="position:absolute;visibility:visible;mso-wrap-style:square" from="1448,533" to="10792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5" o:spid="_x0000_s1032" style="position:absolute;visibility:visible;mso-wrap-style:square" from="1440,185" to="144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14" o:spid="_x0000_s1033" style="position:absolute;visibility:visible;mso-wrap-style:square" from="1448,3250" to="10792,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3" o:spid="_x0000_s1034" style="position:absolute;visibility:visible;mso-wrap-style:square" from="10800,185" to="1080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1560;top:291;width:6957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8B2AD4" w:rsidRDefault="00B27618">
                        <w:pPr>
                          <w:spacing w:line="178" w:lineRule="exact"/>
                          <w:ind w:right="1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SECTION 3 – COMPOSITION/INFORMATION ON INGREDIENTS</w:t>
                        </w:r>
                      </w:p>
                      <w:p w:rsidR="008B2AD4" w:rsidRDefault="00B27618">
                        <w:pPr>
                          <w:spacing w:before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Hazardous Ingredients as defined by OSHA, 29 CFR 1910.1200.</w:t>
                        </w:r>
                      </w:p>
                      <w:p w:rsidR="008B2AD4" w:rsidRDefault="00B27618">
                        <w:pPr>
                          <w:tabs>
                            <w:tab w:val="left" w:pos="1296"/>
                          </w:tabs>
                          <w:spacing w:before="143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ACGIH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OSHA</w:t>
                        </w:r>
                      </w:p>
                    </w:txbxContent>
                  </v:textbox>
                </v:shape>
                <v:shape id="Text Box 11" o:spid="_x0000_s1036" type="#_x0000_t202" style="position:absolute;left:9349;top:958;width:820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8B2AD4" w:rsidRDefault="00B2761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Other Limits</w:t>
                        </w:r>
                      </w:p>
                    </w:txbxContent>
                  </v:textbox>
                </v:shape>
                <v:shape id="Text Box 10" o:spid="_x0000_s1037" type="#_x0000_t202" style="position:absolute;left:1560;top:1287;width:4577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8B2AD4" w:rsidRDefault="00B27618">
                        <w:pPr>
                          <w:tabs>
                            <w:tab w:val="left" w:pos="1951"/>
                            <w:tab w:val="left" w:pos="3826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Chemical Name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Common</w:t>
                        </w:r>
                        <w:r>
                          <w:rPr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Name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CAS</w:t>
                        </w:r>
                        <w:r>
                          <w:rPr>
                            <w:spacing w:val="-7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No.</w:t>
                        </w:r>
                      </w:p>
                      <w:p w:rsidR="008B2AD4" w:rsidRDefault="00B27618">
                        <w:pPr>
                          <w:tabs>
                            <w:tab w:val="left" w:pos="1951"/>
                            <w:tab w:val="right" w:pos="4556"/>
                          </w:tabs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Propane/Isobutane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Propellant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68476-86-8</w:t>
                        </w:r>
                      </w:p>
                    </w:txbxContent>
                  </v:textbox>
                </v:shape>
                <v:shape id="Text Box 9" o:spid="_x0000_s1038" type="#_x0000_t202" style="position:absolute;left:3511;top:2163;width:1328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8B2AD4" w:rsidRDefault="00B2761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Grain Alcohol, Ethyl Alcohol</w:t>
                        </w:r>
                      </w:p>
                    </w:txbxContent>
                  </v:textbox>
                </v:shape>
                <v:shape id="Text Box 8" o:spid="_x0000_s1039" type="#_x0000_t202" style="position:absolute;left:5386;top:2163;width:516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8B2AD4" w:rsidRDefault="00B2761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64-17-5</w:t>
                        </w:r>
                      </w:p>
                    </w:txbxContent>
                  </v:textbox>
                </v:shape>
                <v:shape id="Text Box 7" o:spid="_x0000_s1040" type="#_x0000_t202" style="position:absolute;left:6757;top:1287;width:655;height:1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8B2AD4" w:rsidRDefault="00B2761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TLV </w:t>
                        </w:r>
                      </w:p>
                      <w:p w:rsidR="008B2AD4" w:rsidRDefault="00B27618">
                        <w:pPr>
                          <w:spacing w:before="145" w:line="357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 ppm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PEL/TLV</w:t>
                        </w:r>
                      </w:p>
                      <w:p w:rsidR="008B2AD4" w:rsidRDefault="00B27618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1000 ppm</w:t>
                        </w:r>
                      </w:p>
                    </w:txbxContent>
                  </v:textbox>
                </v:shape>
                <v:shape id="Text Box 6" o:spid="_x0000_s1041" type="#_x0000_t202" style="position:absolute;left:8053;top:1287;width:723;height:1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8B2AD4" w:rsidRDefault="00B2761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PEL </w:t>
                        </w:r>
                      </w:p>
                      <w:p w:rsidR="008B2AD4" w:rsidRDefault="00B27618">
                        <w:pPr>
                          <w:spacing w:before="145" w:line="357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Unknown </w:t>
                        </w:r>
                        <w:r>
                          <w:rPr>
                            <w:sz w:val="16"/>
                            <w:u w:val="single"/>
                          </w:rPr>
                          <w:t>HAZARD</w:t>
                        </w:r>
                      </w:p>
                      <w:p w:rsidR="008B2AD4" w:rsidRDefault="00B27618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Flammable</w:t>
                        </w:r>
                      </w:p>
                    </w:txbxContent>
                  </v:textbox>
                </v:shape>
                <v:shape id="Text Box 5" o:spid="_x0000_s1042" type="#_x0000_t202" style="position:absolute;left:9349;top:1287;width:9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8B2AD4" w:rsidRDefault="00B2761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Recommended</w:t>
                        </w:r>
                      </w:p>
                    </w:txbxContent>
                  </v:textbox>
                </v:shape>
                <v:shape id="Text Box 4" o:spid="_x0000_s1043" type="#_x0000_t202" style="position:absolute;left:1560;top:2163;width:52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8B2AD4" w:rsidRDefault="00B2761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xbxContent>
                  </v:textbox>
                </v:shape>
                <v:shape id="Text Box 3" o:spid="_x0000_s1044" type="#_x0000_t202" style="position:absolute;left:1560;top:2674;width:677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8B2AD4" w:rsidRDefault="00B2761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DOT Classification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:  Aerosols, Flammable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(each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not </w:t>
                        </w:r>
                        <w:r w:rsidR="009D478D">
                          <w:rPr>
                            <w:spacing w:val="-3"/>
                            <w:sz w:val="16"/>
                          </w:rPr>
                          <w:t>exceeding 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liter capacity), UN1950, Division </w:t>
                        </w:r>
                        <w:r>
                          <w:rPr>
                            <w:sz w:val="16"/>
                          </w:rPr>
                          <w:t>2.1</w:t>
                        </w:r>
                      </w:p>
                      <w:p w:rsidR="008B2AD4" w:rsidRDefault="00B27618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SARA reportable quantity 25000 lbs.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2AD4" w:rsidRDefault="008B2AD4">
      <w:pPr>
        <w:spacing w:before="10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8B2AD4">
        <w:trPr>
          <w:trHeight w:val="320"/>
        </w:trPr>
        <w:tc>
          <w:tcPr>
            <w:tcW w:w="9359" w:type="dxa"/>
            <w:shd w:val="clear" w:color="auto" w:fill="C0C0C0"/>
          </w:tcPr>
          <w:p w:rsidR="008B2AD4" w:rsidRDefault="00B27618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4 – FIRST AID MEASURES</w:t>
            </w:r>
          </w:p>
        </w:tc>
      </w:tr>
      <w:tr w:rsidR="008B2AD4">
        <w:trPr>
          <w:trHeight w:val="1500"/>
        </w:trPr>
        <w:tc>
          <w:tcPr>
            <w:tcW w:w="9359" w:type="dxa"/>
          </w:tcPr>
          <w:p w:rsidR="008B2AD4" w:rsidRDefault="00B27618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Signs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4"/>
                <w:sz w:val="16"/>
              </w:rPr>
              <w:t xml:space="preserve">Symptoms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Eye </w:t>
            </w:r>
            <w:r>
              <w:rPr>
                <w:sz w:val="16"/>
              </w:rPr>
              <w:t xml:space="preserve">contact may cause pain, </w:t>
            </w:r>
            <w:r>
              <w:rPr>
                <w:spacing w:val="-3"/>
                <w:sz w:val="16"/>
              </w:rPr>
              <w:t xml:space="preserve">tearing, itching, swelling </w:t>
            </w:r>
            <w:r>
              <w:rPr>
                <w:spacing w:val="-2"/>
                <w:sz w:val="16"/>
              </w:rPr>
              <w:t xml:space="preserve">and/or </w:t>
            </w:r>
            <w:r>
              <w:rPr>
                <w:spacing w:val="-3"/>
                <w:sz w:val="16"/>
              </w:rPr>
              <w:t xml:space="preserve">redness. Inhalation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dizziness, </w:t>
            </w:r>
            <w:r>
              <w:rPr>
                <w:sz w:val="16"/>
              </w:rPr>
              <w:t xml:space="preserve">and at high </w:t>
            </w:r>
            <w:r>
              <w:rPr>
                <w:spacing w:val="-3"/>
                <w:sz w:val="16"/>
              </w:rPr>
              <w:t xml:space="preserve">levels unconsciousness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death.  Prolonged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may result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redness, itching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irritation.</w:t>
            </w:r>
          </w:p>
          <w:p w:rsidR="008B2AD4" w:rsidRDefault="00B27618">
            <w:pPr>
              <w:pStyle w:val="TableParagraph"/>
              <w:spacing w:before="90"/>
              <w:ind w:right="305"/>
              <w:rPr>
                <w:sz w:val="16"/>
              </w:rPr>
            </w:pPr>
            <w:r>
              <w:rPr>
                <w:b/>
                <w:sz w:val="16"/>
              </w:rPr>
              <w:t>Eyes</w:t>
            </w:r>
            <w:r>
              <w:rPr>
                <w:sz w:val="16"/>
              </w:rPr>
              <w:t xml:space="preserve">: </w:t>
            </w:r>
            <w:r>
              <w:rPr>
                <w:spacing w:val="-3"/>
                <w:sz w:val="16"/>
              </w:rPr>
              <w:t xml:space="preserve">Irrigate with flowing water </w:t>
            </w:r>
            <w:r>
              <w:rPr>
                <w:sz w:val="16"/>
              </w:rPr>
              <w:t xml:space="preserve">at least 10 </w:t>
            </w:r>
            <w:r>
              <w:rPr>
                <w:spacing w:val="-3"/>
                <w:sz w:val="16"/>
              </w:rPr>
              <w:t xml:space="preserve">minutes. Hold </w:t>
            </w:r>
            <w:r>
              <w:rPr>
                <w:sz w:val="16"/>
              </w:rPr>
              <w:t xml:space="preserve">lids </w:t>
            </w:r>
            <w:r>
              <w:rPr>
                <w:spacing w:val="-3"/>
                <w:sz w:val="16"/>
              </w:rPr>
              <w:t xml:space="preserve">open </w:t>
            </w:r>
            <w:r>
              <w:rPr>
                <w:sz w:val="16"/>
              </w:rPr>
              <w:t xml:space="preserve">as it </w:t>
            </w:r>
            <w:r>
              <w:rPr>
                <w:spacing w:val="-3"/>
                <w:sz w:val="16"/>
              </w:rPr>
              <w:t xml:space="preserve">helps </w:t>
            </w:r>
            <w:r>
              <w:rPr>
                <w:spacing w:val="-4"/>
                <w:sz w:val="16"/>
              </w:rPr>
              <w:t xml:space="preserve">prevent </w:t>
            </w:r>
            <w:r>
              <w:rPr>
                <w:spacing w:val="-3"/>
                <w:sz w:val="16"/>
              </w:rPr>
              <w:t xml:space="preserve">scratching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minimize irritation. </w:t>
            </w:r>
            <w:r>
              <w:rPr>
                <w:spacing w:val="-4"/>
                <w:sz w:val="16"/>
              </w:rPr>
              <w:t xml:space="preserve">Seek </w:t>
            </w:r>
            <w:r>
              <w:rPr>
                <w:spacing w:val="-3"/>
                <w:sz w:val="16"/>
              </w:rPr>
              <w:t xml:space="preserve">medical attention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material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>become imbedded.</w:t>
            </w:r>
          </w:p>
          <w:p w:rsidR="008B2AD4" w:rsidRDefault="00B27618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Skin</w:t>
            </w:r>
            <w:r>
              <w:rPr>
                <w:sz w:val="16"/>
              </w:rPr>
              <w:t>:  Wash with soap and water.  Consult a physician if irritation persists.</w:t>
            </w:r>
          </w:p>
          <w:p w:rsidR="008B2AD4" w:rsidRDefault="00B27618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Inhalation</w:t>
            </w:r>
            <w:r>
              <w:rPr>
                <w:sz w:val="16"/>
              </w:rPr>
              <w:t>:  Remove to fresh air. If not breathing, call for emergency care.</w:t>
            </w:r>
          </w:p>
        </w:tc>
      </w:tr>
    </w:tbl>
    <w:p w:rsidR="008B2AD4" w:rsidRDefault="008B2AD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755"/>
      </w:tblGrid>
      <w:tr w:rsidR="008B2AD4">
        <w:trPr>
          <w:trHeight w:val="320"/>
        </w:trPr>
        <w:tc>
          <w:tcPr>
            <w:tcW w:w="935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8B2AD4" w:rsidRDefault="00B27618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5 – FIRE FIGHTING MEASURES</w:t>
            </w:r>
          </w:p>
        </w:tc>
      </w:tr>
      <w:tr w:rsidR="008B2AD4">
        <w:trPr>
          <w:trHeight w:val="320"/>
        </w:trPr>
        <w:tc>
          <w:tcPr>
            <w:tcW w:w="4604" w:type="dxa"/>
            <w:tcBorders>
              <w:top w:val="single" w:sz="12" w:space="0" w:color="000000"/>
            </w:tcBorders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Flash Point(s)</w:t>
            </w:r>
            <w:r>
              <w:rPr>
                <w:sz w:val="16"/>
              </w:rPr>
              <w:t>: -131.09°F propellant and 625°F concentrate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8B2AD4">
        <w:trPr>
          <w:trHeight w:val="320"/>
        </w:trPr>
        <w:tc>
          <w:tcPr>
            <w:tcW w:w="9359" w:type="dxa"/>
            <w:gridSpan w:val="2"/>
          </w:tcPr>
          <w:p w:rsidR="008B2AD4" w:rsidRDefault="00B27618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Extinguishing Media</w:t>
            </w:r>
            <w:r>
              <w:rPr>
                <w:position w:val="2"/>
                <w:sz w:val="16"/>
              </w:rPr>
              <w:t>:  Use CO</w:t>
            </w:r>
            <w:r>
              <w:rPr>
                <w:sz w:val="10"/>
              </w:rPr>
              <w:t xml:space="preserve">2  </w:t>
            </w:r>
            <w:r>
              <w:rPr>
                <w:position w:val="2"/>
                <w:sz w:val="16"/>
              </w:rPr>
              <w:t>or dry chemical, water may be ineffective</w:t>
            </w:r>
          </w:p>
        </w:tc>
      </w:tr>
      <w:tr w:rsidR="008B2AD4">
        <w:trPr>
          <w:trHeight w:val="680"/>
        </w:trPr>
        <w:tc>
          <w:tcPr>
            <w:tcW w:w="9359" w:type="dxa"/>
            <w:gridSpan w:val="2"/>
          </w:tcPr>
          <w:p w:rsidR="008B2AD4" w:rsidRDefault="00B27618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Special Fire Fighting Procedures</w:t>
            </w:r>
            <w:r>
              <w:rPr>
                <w:spacing w:val="-3"/>
                <w:sz w:val="16"/>
              </w:rPr>
              <w:t xml:space="preserve">: Wear </w:t>
            </w:r>
            <w:r w:rsidR="009D478D">
              <w:rPr>
                <w:sz w:val="16"/>
              </w:rPr>
              <w:t>self-</w:t>
            </w:r>
            <w:r w:rsidR="009D478D">
              <w:rPr>
                <w:spacing w:val="-3"/>
                <w:sz w:val="16"/>
              </w:rPr>
              <w:t>contained</w:t>
            </w:r>
            <w:r>
              <w:rPr>
                <w:spacing w:val="-3"/>
                <w:sz w:val="16"/>
              </w:rPr>
              <w:t xml:space="preserve"> breathing apparatus with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full </w:t>
            </w:r>
            <w:r>
              <w:rPr>
                <w:sz w:val="16"/>
              </w:rPr>
              <w:t xml:space="preserve">face piece </w:t>
            </w:r>
            <w:r>
              <w:rPr>
                <w:spacing w:val="-3"/>
                <w:sz w:val="16"/>
              </w:rPr>
              <w:t xml:space="preserve">operated </w:t>
            </w:r>
            <w:r>
              <w:rPr>
                <w:sz w:val="16"/>
              </w:rPr>
              <w:t xml:space="preserve">in a </w:t>
            </w:r>
            <w:r>
              <w:rPr>
                <w:spacing w:val="-3"/>
                <w:sz w:val="16"/>
              </w:rPr>
              <w:t xml:space="preserve">positive pressure mode. Water fog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used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</w:t>
            </w:r>
            <w:r>
              <w:rPr>
                <w:sz w:val="16"/>
              </w:rPr>
              <w:t xml:space="preserve">cool </w:t>
            </w:r>
            <w:r>
              <w:rPr>
                <w:spacing w:val="-3"/>
                <w:sz w:val="16"/>
              </w:rPr>
              <w:t xml:space="preserve">containers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minimize pressure buildup. Vapors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heavier </w:t>
            </w:r>
            <w:r>
              <w:rPr>
                <w:sz w:val="16"/>
              </w:rPr>
              <w:t xml:space="preserve">than air </w:t>
            </w:r>
            <w:r>
              <w:rPr>
                <w:spacing w:val="-3"/>
                <w:sz w:val="16"/>
              </w:rPr>
              <w:t xml:space="preserve">and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 xml:space="preserve">travel </w:t>
            </w:r>
            <w:r>
              <w:rPr>
                <w:sz w:val="16"/>
              </w:rPr>
              <w:t xml:space="preserve">along the </w:t>
            </w:r>
            <w:r>
              <w:rPr>
                <w:spacing w:val="-3"/>
                <w:sz w:val="16"/>
              </w:rPr>
              <w:t xml:space="preserve">ground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ignition.</w:t>
            </w:r>
          </w:p>
        </w:tc>
      </w:tr>
      <w:tr w:rsidR="008B2AD4">
        <w:trPr>
          <w:trHeight w:val="500"/>
        </w:trPr>
        <w:tc>
          <w:tcPr>
            <w:tcW w:w="9359" w:type="dxa"/>
            <w:gridSpan w:val="2"/>
          </w:tcPr>
          <w:p w:rsidR="008B2AD4" w:rsidRDefault="00B27618">
            <w:pPr>
              <w:pStyle w:val="TableParagraph"/>
              <w:spacing w:before="88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Unusual </w:t>
            </w:r>
            <w:r>
              <w:rPr>
                <w:b/>
                <w:sz w:val="16"/>
              </w:rPr>
              <w:t xml:space="preserve">Fire </w:t>
            </w:r>
            <w:r>
              <w:rPr>
                <w:b/>
                <w:spacing w:val="-3"/>
                <w:sz w:val="16"/>
              </w:rPr>
              <w:t>Hazards</w:t>
            </w:r>
            <w:r>
              <w:rPr>
                <w:spacing w:val="-3"/>
                <w:sz w:val="16"/>
              </w:rPr>
              <w:t xml:space="preserve">: Exposure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over </w:t>
            </w:r>
            <w:r>
              <w:rPr>
                <w:spacing w:val="-3"/>
                <w:sz w:val="16"/>
              </w:rPr>
              <w:t xml:space="preserve">120°F </w:t>
            </w:r>
            <w:r>
              <w:rPr>
                <w:sz w:val="16"/>
              </w:rPr>
              <w:t xml:space="preserve">may cause cans to </w:t>
            </w:r>
            <w:r>
              <w:rPr>
                <w:spacing w:val="-3"/>
                <w:sz w:val="16"/>
              </w:rPr>
              <w:t xml:space="preserve">burst. Reports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</w:t>
            </w:r>
            <w:r>
              <w:rPr>
                <w:sz w:val="16"/>
              </w:rPr>
              <w:t xml:space="preserve">made of ignition </w:t>
            </w:r>
            <w:r>
              <w:rPr>
                <w:spacing w:val="-3"/>
                <w:sz w:val="16"/>
              </w:rPr>
              <w:t xml:space="preserve">from pilot lights, heaters,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others, after vapors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moved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ventilating fans.  Exploding </w:t>
            </w:r>
            <w:r>
              <w:rPr>
                <w:sz w:val="16"/>
              </w:rPr>
              <w:t xml:space="preserve">cans may </w:t>
            </w:r>
            <w:r>
              <w:rPr>
                <w:spacing w:val="-3"/>
                <w:sz w:val="16"/>
              </w:rPr>
              <w:t xml:space="preserve">travel great distances spewing </w:t>
            </w:r>
            <w:r>
              <w:rPr>
                <w:sz w:val="16"/>
              </w:rPr>
              <w:t xml:space="preserve">burning </w:t>
            </w:r>
            <w:r>
              <w:rPr>
                <w:spacing w:val="-3"/>
                <w:sz w:val="16"/>
              </w:rPr>
              <w:t>materials.</w:t>
            </w:r>
          </w:p>
        </w:tc>
      </w:tr>
    </w:tbl>
    <w:p w:rsidR="008B2AD4" w:rsidRDefault="008B2AD4">
      <w:pPr>
        <w:rPr>
          <w:sz w:val="16"/>
        </w:rPr>
        <w:sectPr w:rsidR="008B2AD4">
          <w:type w:val="continuous"/>
          <w:pgSz w:w="12240" w:h="15840"/>
          <w:pgMar w:top="940" w:right="1320" w:bottom="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8B2AD4">
        <w:trPr>
          <w:trHeight w:val="320"/>
        </w:trPr>
        <w:tc>
          <w:tcPr>
            <w:tcW w:w="9359" w:type="dxa"/>
            <w:shd w:val="clear" w:color="auto" w:fill="C0C0C0"/>
          </w:tcPr>
          <w:p w:rsidR="008B2AD4" w:rsidRDefault="00B27618">
            <w:pPr>
              <w:pStyle w:val="TableParagraph"/>
              <w:spacing w:before="78"/>
              <w:ind w:left="281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6 – ACCIDENTAL RELEASE MEASURES</w:t>
            </w:r>
          </w:p>
        </w:tc>
      </w:tr>
      <w:tr w:rsidR="008B2AD4">
        <w:trPr>
          <w:trHeight w:val="960"/>
        </w:trPr>
        <w:tc>
          <w:tcPr>
            <w:tcW w:w="9359" w:type="dxa"/>
          </w:tcPr>
          <w:p w:rsidR="008B2AD4" w:rsidRDefault="00B27618">
            <w:pPr>
              <w:pStyle w:val="TableParagraph"/>
              <w:spacing w:before="7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Small Spills</w:t>
            </w:r>
            <w:r>
              <w:rPr>
                <w:sz w:val="16"/>
              </w:rPr>
              <w:t>:  Absorb with inert material and dispose in trash.</w:t>
            </w:r>
          </w:p>
          <w:p w:rsidR="008B2AD4" w:rsidRDefault="00B27618">
            <w:pPr>
              <w:pStyle w:val="TableParagraph"/>
              <w:spacing w:before="89"/>
              <w:ind w:right="551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Large Spills</w:t>
            </w:r>
            <w:r>
              <w:rPr>
                <w:spacing w:val="-3"/>
                <w:sz w:val="16"/>
              </w:rPr>
              <w:t xml:space="preserve">: Extinguish 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ignition. Ventilate area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remove propellant vapors.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cautious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 xml:space="preserve">low </w:t>
            </w:r>
            <w:r>
              <w:rPr>
                <w:sz w:val="16"/>
              </w:rPr>
              <w:t xml:space="preserve">lying </w:t>
            </w:r>
            <w:r>
              <w:rPr>
                <w:spacing w:val="-3"/>
                <w:sz w:val="16"/>
              </w:rPr>
              <w:t xml:space="preserve">areas where vapors will accumulate. Evacuate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area </w:t>
            </w:r>
            <w:r>
              <w:rPr>
                <w:sz w:val="16"/>
              </w:rPr>
              <w:t xml:space="preserve">and 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enter without protective equipment.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allow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enter ground water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sewer systems. </w:t>
            </w:r>
            <w:r>
              <w:rPr>
                <w:sz w:val="16"/>
              </w:rPr>
              <w:t xml:space="preserve">Cover </w:t>
            </w:r>
            <w:r>
              <w:rPr>
                <w:spacing w:val="-3"/>
                <w:sz w:val="16"/>
              </w:rPr>
              <w:t xml:space="preserve">drains.  </w:t>
            </w:r>
            <w:r>
              <w:rPr>
                <w:spacing w:val="-4"/>
                <w:sz w:val="16"/>
              </w:rPr>
              <w:t xml:space="preserve">Absorb </w:t>
            </w:r>
            <w:r>
              <w:rPr>
                <w:spacing w:val="-3"/>
                <w:sz w:val="16"/>
              </w:rPr>
              <w:t xml:space="preserve">with inert material </w:t>
            </w:r>
            <w:r>
              <w:rPr>
                <w:sz w:val="16"/>
              </w:rPr>
              <w:t xml:space="preserve">and place in </w:t>
            </w:r>
            <w:r>
              <w:rPr>
                <w:spacing w:val="-3"/>
                <w:sz w:val="16"/>
              </w:rPr>
              <w:t xml:space="preserve">waste disposal drums.  Report spill </w:t>
            </w:r>
            <w:r>
              <w:rPr>
                <w:sz w:val="16"/>
              </w:rPr>
              <w:t xml:space="preserve">if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SARA </w:t>
            </w:r>
            <w:r>
              <w:rPr>
                <w:spacing w:val="-4"/>
                <w:sz w:val="16"/>
              </w:rPr>
              <w:t>III.</w:t>
            </w:r>
          </w:p>
        </w:tc>
      </w:tr>
    </w:tbl>
    <w:p w:rsidR="008B2AD4" w:rsidRDefault="008B2AD4">
      <w:pPr>
        <w:spacing w:before="5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8B2AD4">
        <w:trPr>
          <w:trHeight w:val="320"/>
        </w:trPr>
        <w:tc>
          <w:tcPr>
            <w:tcW w:w="9359" w:type="dxa"/>
            <w:shd w:val="clear" w:color="auto" w:fill="C0C0C0"/>
          </w:tcPr>
          <w:p w:rsidR="008B2AD4" w:rsidRDefault="00B27618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7 – HANDLING AND STORAGE</w:t>
            </w:r>
          </w:p>
        </w:tc>
      </w:tr>
      <w:tr w:rsidR="008B2AD4">
        <w:trPr>
          <w:trHeight w:val="1420"/>
        </w:trPr>
        <w:tc>
          <w:tcPr>
            <w:tcW w:w="9359" w:type="dxa"/>
          </w:tcPr>
          <w:p w:rsidR="008B2AD4" w:rsidRDefault="00B27618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Precautionary Information</w:t>
            </w:r>
            <w:r>
              <w:rPr>
                <w:spacing w:val="-3"/>
                <w:sz w:val="16"/>
              </w:rPr>
              <w:t xml:space="preserve">: CAUTION: Flammable; Contents Under Pressure. 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Keep </w:t>
            </w:r>
            <w:r>
              <w:rPr>
                <w:sz w:val="16"/>
              </w:rPr>
              <w:t xml:space="preserve">away from </w:t>
            </w:r>
            <w:r>
              <w:rPr>
                <w:spacing w:val="-3"/>
                <w:sz w:val="16"/>
              </w:rPr>
              <w:t xml:space="preserve">heat, sparks and flame.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store at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above </w:t>
            </w:r>
            <w:r>
              <w:rPr>
                <w:spacing w:val="-3"/>
                <w:sz w:val="16"/>
              </w:rPr>
              <w:t xml:space="preserve">120°F. </w:t>
            </w:r>
            <w:r>
              <w:rPr>
                <w:sz w:val="16"/>
              </w:rPr>
              <w:t xml:space="preserve">Do not </w:t>
            </w:r>
            <w:r>
              <w:rPr>
                <w:spacing w:val="-3"/>
                <w:sz w:val="16"/>
              </w:rPr>
              <w:t xml:space="preserve">spray near open flames. </w:t>
            </w:r>
            <w:r>
              <w:rPr>
                <w:sz w:val="16"/>
              </w:rPr>
              <w:t xml:space="preserve">Smoking </w:t>
            </w:r>
            <w:r>
              <w:rPr>
                <w:spacing w:val="-3"/>
                <w:sz w:val="16"/>
              </w:rPr>
              <w:t xml:space="preserve">around immediate area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>prohibited.</w:t>
            </w:r>
          </w:p>
          <w:p w:rsidR="008B2AD4" w:rsidRDefault="00B27618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Handling and Storage Conditions</w:t>
            </w:r>
            <w:r>
              <w:rPr>
                <w:sz w:val="16"/>
              </w:rPr>
              <w:t>: Level 3 Aerosol. Store in a cool, well ventilated area. Do not freeze.</w:t>
            </w:r>
          </w:p>
          <w:p w:rsidR="008B2AD4" w:rsidRDefault="00B27618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Other Precautions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deformed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damaged </w:t>
            </w:r>
            <w:r>
              <w:rPr>
                <w:sz w:val="16"/>
              </w:rPr>
              <w:t xml:space="preserve">cans. </w:t>
            </w:r>
            <w:r>
              <w:rPr>
                <w:spacing w:val="-4"/>
                <w:sz w:val="16"/>
              </w:rPr>
              <w:t xml:space="preserve">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reach of </w:t>
            </w:r>
            <w:r>
              <w:rPr>
                <w:spacing w:val="-3"/>
                <w:sz w:val="16"/>
              </w:rPr>
              <w:t xml:space="preserve">children. Consult local </w:t>
            </w:r>
            <w:r>
              <w:rPr>
                <w:sz w:val="16"/>
              </w:rPr>
              <w:t xml:space="preserve">fire marshal and </w:t>
            </w:r>
            <w:r>
              <w:rPr>
                <w:spacing w:val="-3"/>
                <w:sz w:val="16"/>
              </w:rPr>
              <w:t xml:space="preserve">insurance representative for specific storage requirements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your </w:t>
            </w:r>
            <w:r>
              <w:rPr>
                <w:sz w:val="16"/>
              </w:rPr>
              <w:t>area.</w:t>
            </w:r>
          </w:p>
        </w:tc>
      </w:tr>
    </w:tbl>
    <w:p w:rsidR="008B2AD4" w:rsidRDefault="008B2AD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927"/>
        <w:gridCol w:w="4004"/>
      </w:tblGrid>
      <w:tr w:rsidR="008B2AD4">
        <w:trPr>
          <w:trHeight w:val="320"/>
        </w:trPr>
        <w:tc>
          <w:tcPr>
            <w:tcW w:w="9390" w:type="dxa"/>
            <w:gridSpan w:val="3"/>
            <w:shd w:val="clear" w:color="auto" w:fill="CCCCCC"/>
          </w:tcPr>
          <w:p w:rsidR="008B2AD4" w:rsidRDefault="00B27618">
            <w:pPr>
              <w:pStyle w:val="TableParagraph"/>
              <w:ind w:left="2313"/>
              <w:rPr>
                <w:b/>
                <w:sz w:val="16"/>
              </w:rPr>
            </w:pPr>
            <w:r>
              <w:rPr>
                <w:b/>
                <w:sz w:val="16"/>
              </w:rPr>
              <w:t>SECTION 8 – EXPOSURE CONTROLS/PERSONAL PROTECTION</w:t>
            </w:r>
          </w:p>
        </w:tc>
      </w:tr>
      <w:tr w:rsidR="008B2AD4">
        <w:trPr>
          <w:trHeight w:val="1060"/>
        </w:trPr>
        <w:tc>
          <w:tcPr>
            <w:tcW w:w="9390" w:type="dxa"/>
            <w:gridSpan w:val="3"/>
            <w:tcBorders>
              <w:bottom w:val="single" w:sz="12" w:space="0" w:color="000000"/>
            </w:tcBorders>
          </w:tcPr>
          <w:p w:rsidR="008B2AD4" w:rsidRDefault="00B27618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r>
              <w:rPr>
                <w:spacing w:val="-3"/>
                <w:sz w:val="16"/>
              </w:rPr>
              <w:t xml:space="preserve">special requirements under normal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conditions. </w:t>
            </w:r>
            <w:r>
              <w:rPr>
                <w:spacing w:val="-4"/>
                <w:sz w:val="16"/>
              </w:rPr>
              <w:t xml:space="preserve">If </w:t>
            </w:r>
            <w:r>
              <w:rPr>
                <w:sz w:val="16"/>
              </w:rPr>
              <w:t xml:space="preserve">mists or </w:t>
            </w:r>
            <w:r>
              <w:rPr>
                <w:spacing w:val="-3"/>
                <w:sz w:val="16"/>
              </w:rPr>
              <w:t xml:space="preserve">vapors </w:t>
            </w:r>
            <w:r>
              <w:rPr>
                <w:sz w:val="16"/>
              </w:rPr>
              <w:t xml:space="preserve">are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adequately controlled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ventilation,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appropriate respiratory protection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prevent overexposure. If </w:t>
            </w:r>
            <w:r>
              <w:rPr>
                <w:sz w:val="16"/>
              </w:rPr>
              <w:t xml:space="preserve">using in </w:t>
            </w:r>
            <w:r>
              <w:rPr>
                <w:spacing w:val="-3"/>
                <w:sz w:val="16"/>
              </w:rPr>
              <w:t xml:space="preserve">areas where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TLV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 xml:space="preserve">likely </w:t>
            </w:r>
            <w:r>
              <w:rPr>
                <w:sz w:val="16"/>
              </w:rPr>
              <w:t xml:space="preserve">to be </w:t>
            </w:r>
            <w:r>
              <w:rPr>
                <w:spacing w:val="-3"/>
                <w:sz w:val="16"/>
              </w:rPr>
              <w:t xml:space="preserve">exceeded, </w:t>
            </w:r>
            <w:r>
              <w:rPr>
                <w:sz w:val="16"/>
              </w:rPr>
              <w:t>use a</w:t>
            </w:r>
            <w:r>
              <w:rPr>
                <w:spacing w:val="-3"/>
                <w:sz w:val="16"/>
              </w:rPr>
              <w:t xml:space="preserve"> NIOSH/MSA approved respirator.</w:t>
            </w:r>
          </w:p>
          <w:p w:rsidR="008B2AD4" w:rsidRDefault="00B27618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PEL: </w:t>
            </w:r>
            <w:r>
              <w:rPr>
                <w:sz w:val="16"/>
              </w:rPr>
              <w:t>Unknown</w:t>
            </w:r>
          </w:p>
          <w:p w:rsidR="008B2AD4" w:rsidRDefault="00B27618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 xml:space="preserve">TLV: </w:t>
            </w:r>
            <w:r>
              <w:rPr>
                <w:sz w:val="16"/>
              </w:rPr>
              <w:t>900ppm</w:t>
            </w:r>
          </w:p>
        </w:tc>
      </w:tr>
      <w:tr w:rsidR="008B2AD4">
        <w:trPr>
          <w:trHeight w:val="320"/>
        </w:trPr>
        <w:tc>
          <w:tcPr>
            <w:tcW w:w="1459" w:type="dxa"/>
            <w:vMerge w:val="restart"/>
            <w:tcBorders>
              <w:top w:val="single" w:sz="12" w:space="0" w:color="000000"/>
            </w:tcBorders>
          </w:tcPr>
          <w:p w:rsidR="008B2AD4" w:rsidRDefault="00B2761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Ventilation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8B2AD4" w:rsidRDefault="00B2761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Local Exhaust</w:t>
            </w:r>
            <w:r>
              <w:rPr>
                <w:spacing w:val="-3"/>
                <w:sz w:val="16"/>
              </w:rPr>
              <w:t>:   Adequate room ventilation</w:t>
            </w:r>
            <w:r>
              <w:rPr>
                <w:spacing w:val="-4"/>
                <w:sz w:val="16"/>
              </w:rPr>
              <w:t xml:space="preserve"> recommended</w:t>
            </w:r>
          </w:p>
        </w:tc>
        <w:tc>
          <w:tcPr>
            <w:tcW w:w="4004" w:type="dxa"/>
            <w:tcBorders>
              <w:top w:val="single" w:sz="12" w:space="0" w:color="000000"/>
              <w:bottom w:val="nil"/>
            </w:tcBorders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sz w:val="16"/>
              </w:rPr>
              <w:t>:  None</w:t>
            </w:r>
          </w:p>
        </w:tc>
      </w:tr>
      <w:tr w:rsidR="008B2AD4">
        <w:trPr>
          <w:trHeight w:val="320"/>
        </w:trPr>
        <w:tc>
          <w:tcPr>
            <w:tcW w:w="1459" w:type="dxa"/>
            <w:vMerge/>
            <w:tcBorders>
              <w:top w:val="nil"/>
            </w:tcBorders>
          </w:tcPr>
          <w:p w:rsidR="008B2AD4" w:rsidRDefault="008B2AD4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8B2AD4" w:rsidRDefault="00B27618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Mechanical (General)</w:t>
            </w:r>
            <w:r>
              <w:rPr>
                <w:sz w:val="16"/>
              </w:rPr>
              <w:t>:  Acceptable</w:t>
            </w:r>
          </w:p>
        </w:tc>
        <w:tc>
          <w:tcPr>
            <w:tcW w:w="4004" w:type="dxa"/>
            <w:tcBorders>
              <w:top w:val="nil"/>
            </w:tcBorders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: None</w:t>
            </w:r>
          </w:p>
        </w:tc>
      </w:tr>
      <w:tr w:rsidR="008B2AD4">
        <w:trPr>
          <w:trHeight w:val="860"/>
        </w:trPr>
        <w:tc>
          <w:tcPr>
            <w:tcW w:w="9390" w:type="dxa"/>
            <w:gridSpan w:val="3"/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Eye Protection</w:t>
            </w:r>
            <w:r>
              <w:rPr>
                <w:sz w:val="16"/>
              </w:rPr>
              <w:t>:  None required with normal usage.</w:t>
            </w:r>
          </w:p>
          <w:p w:rsidR="008B2AD4" w:rsidRDefault="00B27618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>Protective Gloves</w:t>
            </w:r>
            <w:r>
              <w:rPr>
                <w:sz w:val="16"/>
              </w:rPr>
              <w:t xml:space="preserve">:  None required with normal use.  Protective gloves should be worn if prolonged direct contact </w:t>
            </w:r>
            <w:r w:rsidR="009D478D">
              <w:rPr>
                <w:sz w:val="16"/>
              </w:rPr>
              <w:t>is anticipated</w:t>
            </w:r>
            <w:r>
              <w:rPr>
                <w:sz w:val="16"/>
              </w:rPr>
              <w:t>.</w:t>
            </w:r>
          </w:p>
          <w:p w:rsidR="008B2AD4" w:rsidRDefault="00B27618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Protective Equipment</w:t>
            </w:r>
            <w:r>
              <w:rPr>
                <w:sz w:val="16"/>
              </w:rPr>
              <w:t>:  None required with normal use.</w:t>
            </w:r>
          </w:p>
        </w:tc>
      </w:tr>
    </w:tbl>
    <w:p w:rsidR="008B2AD4" w:rsidRDefault="008B2AD4">
      <w:pPr>
        <w:rPr>
          <w:b/>
          <w:sz w:val="20"/>
        </w:rPr>
      </w:pPr>
    </w:p>
    <w:p w:rsidR="008B2AD4" w:rsidRDefault="008B2AD4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5298"/>
      </w:tblGrid>
      <w:tr w:rsidR="008B2AD4">
        <w:trPr>
          <w:trHeight w:val="320"/>
        </w:trPr>
        <w:tc>
          <w:tcPr>
            <w:tcW w:w="9362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8B2AD4" w:rsidRDefault="00B27618">
            <w:pPr>
              <w:pStyle w:val="TableParagraph"/>
              <w:ind w:left="2608"/>
              <w:rPr>
                <w:b/>
                <w:sz w:val="16"/>
              </w:rPr>
            </w:pPr>
            <w:r>
              <w:rPr>
                <w:b/>
                <w:sz w:val="16"/>
              </w:rPr>
              <w:t>SECTION 9 – PHYSICAL AND CHEMICAL PROPERTIES</w:t>
            </w:r>
          </w:p>
        </w:tc>
      </w:tr>
      <w:tr w:rsidR="008B2AD4">
        <w:trPr>
          <w:trHeight w:val="320"/>
        </w:trPr>
        <w:tc>
          <w:tcPr>
            <w:tcW w:w="4064" w:type="dxa"/>
            <w:tcBorders>
              <w:top w:val="single" w:sz="12" w:space="0" w:color="000000"/>
            </w:tcBorders>
          </w:tcPr>
          <w:p w:rsidR="008B2AD4" w:rsidRDefault="00B27618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Boiling Point(°F)</w:t>
            </w:r>
            <w:r>
              <w:rPr>
                <w:sz w:val="16"/>
              </w:rPr>
              <w:t>:  -5.92°F</w:t>
            </w:r>
          </w:p>
        </w:tc>
        <w:tc>
          <w:tcPr>
            <w:tcW w:w="5298" w:type="dxa"/>
            <w:tcBorders>
              <w:top w:val="single" w:sz="12" w:space="0" w:color="000000"/>
            </w:tcBorders>
          </w:tcPr>
          <w:p w:rsidR="008B2AD4" w:rsidRDefault="00B27618">
            <w:pPr>
              <w:pStyle w:val="TableParagraph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Relative Density (H</w:t>
            </w:r>
            <w:r>
              <w:rPr>
                <w:b/>
                <w:sz w:val="10"/>
              </w:rPr>
              <w:t>2</w:t>
            </w:r>
            <w:r>
              <w:rPr>
                <w:b/>
                <w:position w:val="2"/>
                <w:sz w:val="16"/>
              </w:rPr>
              <w:t>O=1)</w:t>
            </w:r>
            <w:r>
              <w:rPr>
                <w:position w:val="2"/>
                <w:sz w:val="16"/>
              </w:rPr>
              <w:t>:  0.5498</w:t>
            </w:r>
          </w:p>
        </w:tc>
      </w:tr>
      <w:tr w:rsidR="008B2AD4">
        <w:trPr>
          <w:trHeight w:val="320"/>
        </w:trPr>
        <w:tc>
          <w:tcPr>
            <w:tcW w:w="4064" w:type="dxa"/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Pressure (mm Hg)</w:t>
            </w:r>
            <w:r>
              <w:rPr>
                <w:sz w:val="16"/>
              </w:rPr>
              <w:t>:  55 ± 5 PSIG@ 70°F</w:t>
            </w:r>
          </w:p>
        </w:tc>
        <w:tc>
          <w:tcPr>
            <w:tcW w:w="5298" w:type="dxa"/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8B2AD4">
        <w:trPr>
          <w:trHeight w:val="320"/>
        </w:trPr>
        <w:tc>
          <w:tcPr>
            <w:tcW w:w="4064" w:type="dxa"/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Density (Air=1)</w:t>
            </w:r>
            <w:r>
              <w:rPr>
                <w:sz w:val="16"/>
              </w:rPr>
              <w:t>:  1.8577</w:t>
            </w:r>
          </w:p>
        </w:tc>
        <w:tc>
          <w:tcPr>
            <w:tcW w:w="5298" w:type="dxa"/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Percent Volatile by Volume(%)</w:t>
            </w:r>
            <w:r>
              <w:rPr>
                <w:sz w:val="16"/>
              </w:rPr>
              <w:t>:  16 - 18%</w:t>
            </w:r>
          </w:p>
        </w:tc>
      </w:tr>
      <w:tr w:rsidR="008B2AD4">
        <w:trPr>
          <w:trHeight w:val="320"/>
        </w:trPr>
        <w:tc>
          <w:tcPr>
            <w:tcW w:w="4064" w:type="dxa"/>
          </w:tcPr>
          <w:p w:rsidR="008B2AD4" w:rsidRDefault="00B27618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Solubility in Water</w:t>
            </w:r>
            <w:r>
              <w:rPr>
                <w:sz w:val="16"/>
              </w:rPr>
              <w:t>:  Negligible</w:t>
            </w:r>
          </w:p>
        </w:tc>
        <w:tc>
          <w:tcPr>
            <w:tcW w:w="5298" w:type="dxa"/>
          </w:tcPr>
          <w:p w:rsidR="008B2AD4" w:rsidRDefault="00B27618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Evaporation Rate (nBu0Ac=1)</w:t>
            </w:r>
            <w:r>
              <w:rPr>
                <w:sz w:val="16"/>
              </w:rPr>
              <w:t>:  Slower than b-acetate</w:t>
            </w:r>
          </w:p>
        </w:tc>
      </w:tr>
      <w:tr w:rsidR="008B2AD4">
        <w:trPr>
          <w:trHeight w:val="540"/>
        </w:trPr>
        <w:tc>
          <w:tcPr>
            <w:tcW w:w="4064" w:type="dxa"/>
          </w:tcPr>
          <w:p w:rsidR="008B2AD4" w:rsidRDefault="00B27618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 xml:space="preserve">Flash point: </w:t>
            </w:r>
            <w:r>
              <w:rPr>
                <w:sz w:val="16"/>
              </w:rPr>
              <w:t>-131.09°F</w:t>
            </w:r>
          </w:p>
          <w:p w:rsidR="008B2AD4" w:rsidRDefault="00B27618">
            <w:pPr>
              <w:pStyle w:val="TableParagraph"/>
              <w:spacing w:before="89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Flashpoint Method: </w:t>
            </w:r>
            <w:r>
              <w:rPr>
                <w:sz w:val="16"/>
              </w:rPr>
              <w:t>Closed cup</w:t>
            </w:r>
          </w:p>
        </w:tc>
        <w:tc>
          <w:tcPr>
            <w:tcW w:w="5298" w:type="dxa"/>
          </w:tcPr>
          <w:p w:rsidR="008B2AD4" w:rsidRDefault="00B27618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>Appearance and Odor</w:t>
            </w:r>
            <w:r>
              <w:rPr>
                <w:sz w:val="16"/>
              </w:rPr>
              <w:t>:  Clear odorless gas</w:t>
            </w:r>
          </w:p>
        </w:tc>
      </w:tr>
      <w:tr w:rsidR="008B2AD4">
        <w:trPr>
          <w:trHeight w:val="320"/>
        </w:trPr>
        <w:tc>
          <w:tcPr>
            <w:tcW w:w="4064" w:type="dxa"/>
          </w:tcPr>
          <w:p w:rsidR="008B2AD4" w:rsidRDefault="00B27618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Auto Ignition Temp: </w:t>
            </w:r>
            <w:r>
              <w:rPr>
                <w:sz w:val="16"/>
              </w:rPr>
              <w:t>ND</w:t>
            </w:r>
          </w:p>
        </w:tc>
        <w:tc>
          <w:tcPr>
            <w:tcW w:w="5298" w:type="dxa"/>
          </w:tcPr>
          <w:p w:rsidR="008B2AD4" w:rsidRDefault="00B2761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Viscosity: NA</w:t>
            </w:r>
          </w:p>
        </w:tc>
      </w:tr>
    </w:tbl>
    <w:p w:rsidR="008B2AD4" w:rsidRDefault="008B2AD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302"/>
        <w:gridCol w:w="4755"/>
      </w:tblGrid>
      <w:tr w:rsidR="008B2AD4">
        <w:trPr>
          <w:trHeight w:val="320"/>
        </w:trPr>
        <w:tc>
          <w:tcPr>
            <w:tcW w:w="9359" w:type="dxa"/>
            <w:gridSpan w:val="3"/>
            <w:tcBorders>
              <w:bottom w:val="single" w:sz="12" w:space="0" w:color="000000"/>
            </w:tcBorders>
            <w:shd w:val="clear" w:color="auto" w:fill="CCCCCC"/>
          </w:tcPr>
          <w:p w:rsidR="008B2AD4" w:rsidRDefault="00B27618">
            <w:pPr>
              <w:pStyle w:val="TableParagraph"/>
              <w:ind w:left="3007"/>
              <w:rPr>
                <w:b/>
                <w:sz w:val="16"/>
              </w:rPr>
            </w:pPr>
            <w:r>
              <w:rPr>
                <w:b/>
                <w:sz w:val="16"/>
              </w:rPr>
              <w:t>SECTION 10 – STABILITY AND REACTIVITY</w:t>
            </w:r>
          </w:p>
        </w:tc>
      </w:tr>
      <w:tr w:rsidR="008B2AD4">
        <w:trPr>
          <w:trHeight w:val="320"/>
        </w:trPr>
        <w:tc>
          <w:tcPr>
            <w:tcW w:w="2302" w:type="dxa"/>
            <w:tcBorders>
              <w:top w:val="single" w:sz="12" w:space="0" w:color="000000"/>
            </w:tcBorders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Stability</w:t>
            </w:r>
            <w:r>
              <w:rPr>
                <w:sz w:val="16"/>
              </w:rPr>
              <w:t>: Stable</w:t>
            </w:r>
          </w:p>
        </w:tc>
        <w:tc>
          <w:tcPr>
            <w:tcW w:w="2302" w:type="dxa"/>
            <w:tcBorders>
              <w:top w:val="single" w:sz="12" w:space="0" w:color="000000"/>
            </w:tcBorders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Reactivity:  </w:t>
            </w:r>
            <w:r>
              <w:rPr>
                <w:sz w:val="16"/>
              </w:rPr>
              <w:t>0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  <w:tr w:rsidR="008B2AD4">
        <w:trPr>
          <w:trHeight w:val="320"/>
        </w:trPr>
        <w:tc>
          <w:tcPr>
            <w:tcW w:w="9359" w:type="dxa"/>
            <w:gridSpan w:val="3"/>
            <w:tcBorders>
              <w:bottom w:val="single" w:sz="2" w:space="0" w:color="000000"/>
            </w:tcBorders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Incompatibility (Materials to Avoid)</w:t>
            </w:r>
            <w:r>
              <w:rPr>
                <w:sz w:val="16"/>
              </w:rPr>
              <w:t>:  Strong oxidizers, heat and ignition sources.</w:t>
            </w:r>
          </w:p>
        </w:tc>
      </w:tr>
      <w:tr w:rsidR="008B2AD4">
        <w:trPr>
          <w:trHeight w:val="320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AD4" w:rsidRDefault="00B27618">
            <w:pPr>
              <w:pStyle w:val="TableParagraph"/>
              <w:spacing w:before="84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Hazardous Decomposition/By Products</w:t>
            </w:r>
            <w:r>
              <w:rPr>
                <w:sz w:val="16"/>
              </w:rPr>
              <w:t>:  Oxides of carbon, nitrogen.</w:t>
            </w:r>
          </w:p>
        </w:tc>
      </w:tr>
      <w:tr w:rsidR="008B2AD4">
        <w:trPr>
          <w:trHeight w:val="320"/>
        </w:trPr>
        <w:tc>
          <w:tcPr>
            <w:tcW w:w="46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8B2AD4" w:rsidRDefault="00B27618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Hazardous Polymerization</w:t>
            </w:r>
            <w:r>
              <w:rPr>
                <w:sz w:val="16"/>
              </w:rPr>
              <w:t>: Will Not Occur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2" w:space="0" w:color="000000"/>
            </w:tcBorders>
          </w:tcPr>
          <w:p w:rsidR="008B2AD4" w:rsidRDefault="00B27618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</w:tbl>
    <w:p w:rsidR="008B2AD4" w:rsidRDefault="008B2AD4">
      <w:pPr>
        <w:rPr>
          <w:b/>
          <w:sz w:val="20"/>
        </w:rPr>
      </w:pPr>
    </w:p>
    <w:p w:rsidR="008B2AD4" w:rsidRDefault="008B2AD4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8B2AD4">
        <w:trPr>
          <w:trHeight w:val="320"/>
        </w:trPr>
        <w:tc>
          <w:tcPr>
            <w:tcW w:w="9359" w:type="dxa"/>
            <w:shd w:val="clear" w:color="auto" w:fill="C0C0C0"/>
          </w:tcPr>
          <w:p w:rsidR="008B2AD4" w:rsidRDefault="00B27618">
            <w:pPr>
              <w:pStyle w:val="TableParagraph"/>
              <w:ind w:left="2851"/>
              <w:rPr>
                <w:b/>
                <w:sz w:val="16"/>
              </w:rPr>
            </w:pPr>
            <w:r>
              <w:rPr>
                <w:b/>
                <w:sz w:val="16"/>
              </w:rPr>
              <w:t>SECTION 11 – TOXICOLOGICAL INFORMATION</w:t>
            </w:r>
          </w:p>
        </w:tc>
      </w:tr>
      <w:tr w:rsidR="008B2AD4">
        <w:trPr>
          <w:trHeight w:val="1500"/>
        </w:trPr>
        <w:tc>
          <w:tcPr>
            <w:tcW w:w="9359" w:type="dxa"/>
          </w:tcPr>
          <w:p w:rsidR="008B2AD4" w:rsidRDefault="00B27618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Inhalation: </w:t>
            </w:r>
            <w:r>
              <w:rPr>
                <w:spacing w:val="-3"/>
                <w:sz w:val="16"/>
              </w:rPr>
              <w:t xml:space="preserve">This aerosol </w:t>
            </w:r>
            <w:r>
              <w:rPr>
                <w:sz w:val="16"/>
              </w:rPr>
              <w:t xml:space="preserve">cooking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contains </w:t>
            </w:r>
            <w:r>
              <w:rPr>
                <w:spacing w:val="-3"/>
                <w:sz w:val="16"/>
              </w:rPr>
              <w:t xml:space="preserve">hydrocarbon propellant </w:t>
            </w:r>
            <w:r>
              <w:rPr>
                <w:sz w:val="16"/>
              </w:rPr>
              <w:t xml:space="preserve">which may cause </w:t>
            </w:r>
            <w:r>
              <w:rPr>
                <w:spacing w:val="-3"/>
                <w:sz w:val="16"/>
              </w:rPr>
              <w:t xml:space="preserve">asphyxiation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deliberately inhaled directly from </w:t>
            </w:r>
            <w:r>
              <w:rPr>
                <w:sz w:val="16"/>
              </w:rPr>
              <w:t xml:space="preserve">the can. </w:t>
            </w:r>
            <w:r>
              <w:rPr>
                <w:spacing w:val="-3"/>
                <w:sz w:val="16"/>
              </w:rPr>
              <w:t xml:space="preserve">Breathing </w:t>
            </w:r>
            <w:r>
              <w:rPr>
                <w:sz w:val="16"/>
              </w:rPr>
              <w:t xml:space="preserve">may be mildly </w:t>
            </w:r>
            <w:r>
              <w:rPr>
                <w:spacing w:val="-3"/>
                <w:sz w:val="16"/>
              </w:rPr>
              <w:t xml:space="preserve">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death.</w:t>
            </w:r>
          </w:p>
          <w:p w:rsidR="008B2AD4" w:rsidRDefault="00B27618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LD50: </w:t>
            </w:r>
            <w:r>
              <w:rPr>
                <w:sz w:val="16"/>
              </w:rPr>
              <w:t>Unknown</w:t>
            </w:r>
          </w:p>
          <w:p w:rsidR="008B2AD4" w:rsidRDefault="00B27618">
            <w:pPr>
              <w:pStyle w:val="TableParagraph"/>
              <w:spacing w:before="3" w:line="270" w:lineRule="atLeast"/>
              <w:ind w:right="589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National Toxicology </w:t>
            </w:r>
            <w:r>
              <w:rPr>
                <w:b/>
                <w:spacing w:val="-4"/>
                <w:sz w:val="16"/>
              </w:rPr>
              <w:t xml:space="preserve">Program: </w:t>
            </w:r>
            <w:r>
              <w:rPr>
                <w:sz w:val="16"/>
              </w:rPr>
              <w:t xml:space="preserve">Non </w:t>
            </w:r>
            <w:r>
              <w:rPr>
                <w:spacing w:val="-3"/>
                <w:sz w:val="16"/>
              </w:rPr>
              <w:t xml:space="preserve">carcinogenic Use product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>directed.</w:t>
            </w:r>
          </w:p>
        </w:tc>
      </w:tr>
    </w:tbl>
    <w:p w:rsidR="008B2AD4" w:rsidRDefault="008B2AD4">
      <w:pPr>
        <w:spacing w:line="270" w:lineRule="atLeast"/>
        <w:rPr>
          <w:sz w:val="16"/>
        </w:rPr>
        <w:sectPr w:rsidR="008B2AD4">
          <w:pgSz w:w="12240" w:h="15840"/>
          <w:pgMar w:top="1200" w:right="128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8B2AD4">
        <w:trPr>
          <w:trHeight w:val="320"/>
        </w:trPr>
        <w:tc>
          <w:tcPr>
            <w:tcW w:w="9359" w:type="dxa"/>
            <w:shd w:val="clear" w:color="auto" w:fill="C0C0C0"/>
          </w:tcPr>
          <w:p w:rsidR="008B2AD4" w:rsidRDefault="00B27618">
            <w:pPr>
              <w:pStyle w:val="TableParagraph"/>
              <w:ind w:left="300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12 – ECOLOGICAL INFORMATION</w:t>
            </w:r>
          </w:p>
        </w:tc>
      </w:tr>
      <w:tr w:rsidR="008B2AD4">
        <w:trPr>
          <w:trHeight w:val="320"/>
        </w:trPr>
        <w:tc>
          <w:tcPr>
            <w:tcW w:w="9359" w:type="dxa"/>
          </w:tcPr>
          <w:p w:rsidR="008B2AD4" w:rsidRDefault="00B27618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This product is biodegradable. Adverse effects to the environment are not anticipated.</w:t>
            </w:r>
          </w:p>
        </w:tc>
      </w:tr>
    </w:tbl>
    <w:p w:rsidR="008B2AD4" w:rsidRDefault="008B2AD4">
      <w:pPr>
        <w:spacing w:before="9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8B2AD4">
        <w:trPr>
          <w:trHeight w:val="320"/>
        </w:trPr>
        <w:tc>
          <w:tcPr>
            <w:tcW w:w="9359" w:type="dxa"/>
            <w:shd w:val="clear" w:color="auto" w:fill="C0C0C0"/>
          </w:tcPr>
          <w:p w:rsidR="008B2AD4" w:rsidRDefault="00B27618">
            <w:pPr>
              <w:pStyle w:val="TableParagraph"/>
              <w:ind w:left="3017"/>
              <w:rPr>
                <w:b/>
                <w:sz w:val="16"/>
              </w:rPr>
            </w:pPr>
            <w:r>
              <w:rPr>
                <w:b/>
                <w:sz w:val="16"/>
              </w:rPr>
              <w:t>SECTION 13 – DISPOSAL CONSIDERATIONS</w:t>
            </w:r>
          </w:p>
        </w:tc>
      </w:tr>
      <w:tr w:rsidR="008B2AD4">
        <w:trPr>
          <w:trHeight w:val="880"/>
        </w:trPr>
        <w:tc>
          <w:tcPr>
            <w:tcW w:w="9359" w:type="dxa"/>
          </w:tcPr>
          <w:p w:rsidR="008B2AD4" w:rsidRDefault="00B27618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Waste Disposal Method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disposing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unused containers,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preferred method </w:t>
            </w:r>
            <w:r>
              <w:rPr>
                <w:sz w:val="16"/>
              </w:rPr>
              <w:t xml:space="preserve">is to </w:t>
            </w:r>
            <w:r>
              <w:rPr>
                <w:spacing w:val="-3"/>
                <w:sz w:val="16"/>
              </w:rPr>
              <w:t xml:space="preserve">send </w:t>
            </w:r>
            <w:r>
              <w:rPr>
                <w:sz w:val="16"/>
              </w:rPr>
              <w:t xml:space="preserve">to a </w:t>
            </w:r>
            <w:r>
              <w:rPr>
                <w:spacing w:val="-3"/>
                <w:sz w:val="16"/>
              </w:rPr>
              <w:t xml:space="preserve">licensed </w:t>
            </w:r>
            <w:proofErr w:type="spellStart"/>
            <w:r>
              <w:rPr>
                <w:spacing w:val="-3"/>
                <w:sz w:val="16"/>
              </w:rPr>
              <w:t>reclaimer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incineration facility capable </w:t>
            </w:r>
            <w:r>
              <w:rPr>
                <w:sz w:val="16"/>
              </w:rPr>
              <w:t xml:space="preserve">of handling </w:t>
            </w:r>
            <w:r>
              <w:rPr>
                <w:spacing w:val="-3"/>
                <w:sz w:val="16"/>
              </w:rPr>
              <w:t xml:space="preserve">aerosol </w:t>
            </w:r>
            <w:r>
              <w:rPr>
                <w:sz w:val="16"/>
              </w:rPr>
              <w:t xml:space="preserve">cans. </w:t>
            </w:r>
            <w:r>
              <w:rPr>
                <w:spacing w:val="-3"/>
                <w:sz w:val="16"/>
              </w:rPr>
              <w:t xml:space="preserve">Product contains flammable gas.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 without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proper equipment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explosions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likely </w:t>
            </w:r>
            <w:r>
              <w:rPr>
                <w:sz w:val="16"/>
              </w:rPr>
              <w:t xml:space="preserve">to occur </w:t>
            </w:r>
            <w:r>
              <w:rPr>
                <w:spacing w:val="-3"/>
                <w:sz w:val="16"/>
              </w:rPr>
              <w:t xml:space="preserve">with disastrous effects.  In </w:t>
            </w:r>
            <w:r>
              <w:rPr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instances dispose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federal, </w:t>
            </w:r>
            <w:r>
              <w:rPr>
                <w:sz w:val="16"/>
              </w:rPr>
              <w:t xml:space="preserve">state and </w:t>
            </w:r>
            <w:r>
              <w:rPr>
                <w:spacing w:val="-3"/>
                <w:sz w:val="16"/>
              </w:rPr>
              <w:t xml:space="preserve">local guidelines.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allow to </w:t>
            </w:r>
            <w:r>
              <w:rPr>
                <w:spacing w:val="-3"/>
                <w:sz w:val="16"/>
              </w:rPr>
              <w:t xml:space="preserve">enter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>sewer systems.</w:t>
            </w:r>
          </w:p>
        </w:tc>
      </w:tr>
    </w:tbl>
    <w:p w:rsidR="008B2AD4" w:rsidRDefault="008B2AD4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8B2AD4">
        <w:trPr>
          <w:trHeight w:val="320"/>
        </w:trPr>
        <w:tc>
          <w:tcPr>
            <w:tcW w:w="9359" w:type="dxa"/>
            <w:shd w:val="clear" w:color="auto" w:fill="C0C0C0"/>
          </w:tcPr>
          <w:p w:rsidR="008B2AD4" w:rsidRDefault="00B27618">
            <w:pPr>
              <w:pStyle w:val="TableParagraph"/>
              <w:spacing w:before="86"/>
              <w:ind w:left="3055"/>
              <w:rPr>
                <w:b/>
                <w:sz w:val="16"/>
              </w:rPr>
            </w:pPr>
            <w:r>
              <w:rPr>
                <w:b/>
                <w:sz w:val="16"/>
              </w:rPr>
              <w:t>SECTION 14 – TRANSPORT INFORMATION</w:t>
            </w:r>
          </w:p>
        </w:tc>
      </w:tr>
      <w:tr w:rsidR="008B2AD4">
        <w:trPr>
          <w:trHeight w:val="1420"/>
        </w:trPr>
        <w:tc>
          <w:tcPr>
            <w:tcW w:w="9359" w:type="dxa"/>
          </w:tcPr>
          <w:p w:rsidR="00A85194" w:rsidRPr="00B87051" w:rsidRDefault="00A85194" w:rsidP="00A85194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z w:val="16"/>
              </w:rPr>
              <w:t>DOT Classification</w:t>
            </w:r>
            <w:r>
              <w:rPr>
                <w:sz w:val="16"/>
              </w:rPr>
              <w:t>: Aerosol, flammable (each not exceeding  1 liter capacity),  UN1950</w:t>
            </w:r>
          </w:p>
          <w:p w:rsidR="00A85194" w:rsidRDefault="00A85194" w:rsidP="00A85194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Proper Shipping Name: </w:t>
            </w:r>
            <w:r>
              <w:rPr>
                <w:sz w:val="16"/>
              </w:rPr>
              <w:t>Aerosols</w:t>
            </w:r>
          </w:p>
          <w:p w:rsidR="00A85194" w:rsidRDefault="00A85194" w:rsidP="00A85194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Classification</w:t>
            </w:r>
            <w:r>
              <w:rPr>
                <w:sz w:val="16"/>
              </w:rPr>
              <w:t>: Division 2.1</w:t>
            </w:r>
          </w:p>
          <w:p w:rsidR="00A85194" w:rsidRDefault="00A85194" w:rsidP="00A85194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>Packaging Group</w:t>
            </w:r>
            <w:r>
              <w:rPr>
                <w:sz w:val="16"/>
              </w:rPr>
              <w:t>: Not applicable</w:t>
            </w:r>
          </w:p>
          <w:p w:rsidR="00A85194" w:rsidRDefault="00A85194" w:rsidP="00A85194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Environmental Hazards: </w:t>
            </w:r>
            <w:r>
              <w:rPr>
                <w:sz w:val="16"/>
              </w:rPr>
              <w:t>Unknown</w:t>
            </w:r>
          </w:p>
          <w:p w:rsidR="00A85194" w:rsidRDefault="00A85194" w:rsidP="00A85194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IATA:</w:t>
            </w:r>
            <w:r>
              <w:rPr>
                <w:sz w:val="16"/>
              </w:rPr>
              <w:t xml:space="preserve"> </w:t>
            </w:r>
          </w:p>
          <w:p w:rsidR="00A85194" w:rsidRDefault="00A85194" w:rsidP="00A85194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UN number: 1950</w:t>
            </w:r>
          </w:p>
          <w:p w:rsidR="00A85194" w:rsidRDefault="00A85194" w:rsidP="00A85194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Proper shipping name: Aerosols, flammable</w:t>
            </w:r>
          </w:p>
          <w:p w:rsidR="00A85194" w:rsidRDefault="00A85194" w:rsidP="00A85194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classification:  Division 2.1</w:t>
            </w:r>
          </w:p>
          <w:p w:rsidR="00A85194" w:rsidRDefault="00A85194" w:rsidP="00A85194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label: Flammable gas</w:t>
            </w:r>
          </w:p>
          <w:p w:rsidR="00A85194" w:rsidRDefault="00A85194" w:rsidP="00A85194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Packaging construction LTD Y203</w:t>
            </w:r>
          </w:p>
          <w:p w:rsidR="008B2AD4" w:rsidRDefault="00A85194" w:rsidP="00A85194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Environmental Hazards: Unknown</w:t>
            </w:r>
            <w:bookmarkStart w:id="0" w:name="_GoBack"/>
            <w:bookmarkEnd w:id="0"/>
          </w:p>
        </w:tc>
      </w:tr>
    </w:tbl>
    <w:p w:rsidR="008B2AD4" w:rsidRDefault="008B2AD4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8B2AD4">
        <w:trPr>
          <w:trHeight w:val="320"/>
        </w:trPr>
        <w:tc>
          <w:tcPr>
            <w:tcW w:w="9359" w:type="dxa"/>
            <w:shd w:val="clear" w:color="auto" w:fill="C0C0C0"/>
          </w:tcPr>
          <w:p w:rsidR="008B2AD4" w:rsidRDefault="00B27618">
            <w:pPr>
              <w:pStyle w:val="TableParagraph"/>
              <w:ind w:left="2976"/>
              <w:rPr>
                <w:b/>
                <w:sz w:val="16"/>
              </w:rPr>
            </w:pPr>
            <w:r>
              <w:rPr>
                <w:b/>
                <w:sz w:val="16"/>
              </w:rPr>
              <w:t>SECTION 15 – REGULATORY INFORMATION</w:t>
            </w:r>
          </w:p>
        </w:tc>
      </w:tr>
      <w:tr w:rsidR="008B2AD4">
        <w:trPr>
          <w:trHeight w:val="1060"/>
        </w:trPr>
        <w:tc>
          <w:tcPr>
            <w:tcW w:w="9359" w:type="dxa"/>
          </w:tcPr>
          <w:p w:rsidR="008B2AD4" w:rsidRDefault="00B27618">
            <w:pPr>
              <w:pStyle w:val="TableParagraph"/>
              <w:ind w:right="30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ingredients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product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listed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excluded from listing </w:t>
            </w:r>
            <w:r>
              <w:rPr>
                <w:sz w:val="16"/>
              </w:rPr>
              <w:t xml:space="preserve">on the US </w:t>
            </w:r>
            <w:r>
              <w:rPr>
                <w:spacing w:val="-3"/>
                <w:sz w:val="16"/>
              </w:rPr>
              <w:t>Toxic Substances Control Act (TSCA) Chemical Substance Inventory.</w:t>
            </w:r>
          </w:p>
          <w:p w:rsidR="008B2AD4" w:rsidRDefault="00B27618">
            <w:pPr>
              <w:pStyle w:val="TableParagraph"/>
              <w:spacing w:before="3" w:line="270" w:lineRule="atLeast"/>
              <w:ind w:right="285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This product meets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requirements </w:t>
            </w:r>
            <w:r>
              <w:rPr>
                <w:sz w:val="16"/>
              </w:rPr>
              <w:t xml:space="preserve">of the </w:t>
            </w:r>
            <w:r>
              <w:rPr>
                <w:spacing w:val="-3"/>
                <w:sz w:val="16"/>
              </w:rPr>
              <w:t xml:space="preserve">Federal Food, Drug,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Cosmetic Act (FFDCA). Packaging material linings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subject </w:t>
            </w:r>
            <w:r>
              <w:rPr>
                <w:sz w:val="16"/>
              </w:rPr>
              <w:t xml:space="preserve">to the </w:t>
            </w:r>
            <w:r>
              <w:rPr>
                <w:spacing w:val="-3"/>
                <w:sz w:val="16"/>
              </w:rPr>
              <w:t xml:space="preserve">reporting requirements under California’s Proposition </w:t>
            </w:r>
            <w:r>
              <w:rPr>
                <w:spacing w:val="-2"/>
                <w:sz w:val="16"/>
              </w:rPr>
              <w:t>65.</w:t>
            </w:r>
          </w:p>
        </w:tc>
      </w:tr>
    </w:tbl>
    <w:p w:rsidR="008B2AD4" w:rsidRDefault="008B2AD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8B2AD4">
        <w:trPr>
          <w:trHeight w:val="320"/>
        </w:trPr>
        <w:tc>
          <w:tcPr>
            <w:tcW w:w="9359" w:type="dxa"/>
            <w:shd w:val="clear" w:color="auto" w:fill="C0C0C0"/>
          </w:tcPr>
          <w:p w:rsidR="008B2AD4" w:rsidRDefault="00B27618">
            <w:pPr>
              <w:pStyle w:val="TableParagraph"/>
              <w:ind w:left="3067" w:right="3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16 – OTHER INFORMATION</w:t>
            </w:r>
          </w:p>
        </w:tc>
      </w:tr>
      <w:tr w:rsidR="008B2AD4">
        <w:trPr>
          <w:trHeight w:val="360"/>
        </w:trPr>
        <w:tc>
          <w:tcPr>
            <w:tcW w:w="9359" w:type="dxa"/>
          </w:tcPr>
          <w:p w:rsidR="008B2AD4" w:rsidRDefault="00B27618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The submission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MSDS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law, </w:t>
            </w:r>
            <w:r>
              <w:rPr>
                <w:sz w:val="16"/>
              </w:rPr>
              <w:t xml:space="preserve">but this is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an </w:t>
            </w:r>
            <w:r>
              <w:rPr>
                <w:spacing w:val="-3"/>
                <w:sz w:val="16"/>
              </w:rPr>
              <w:t xml:space="preserve">assertion </w:t>
            </w:r>
            <w:r>
              <w:rPr>
                <w:sz w:val="16"/>
              </w:rPr>
              <w:t xml:space="preserve">that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substance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hazardous when used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proper </w:t>
            </w:r>
            <w:r>
              <w:rPr>
                <w:sz w:val="16"/>
              </w:rPr>
              <w:t xml:space="preserve">safety </w:t>
            </w:r>
            <w:r>
              <w:rPr>
                <w:spacing w:val="-3"/>
                <w:sz w:val="16"/>
              </w:rPr>
              <w:t xml:space="preserve">practices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normal handling procedures.  </w:t>
            </w:r>
            <w:r>
              <w:rPr>
                <w:sz w:val="16"/>
              </w:rPr>
              <w:t xml:space="preserve">Data </w:t>
            </w:r>
            <w:r>
              <w:rPr>
                <w:spacing w:val="-3"/>
                <w:sz w:val="16"/>
              </w:rPr>
              <w:t xml:space="preserve">supplied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for </w:t>
            </w:r>
            <w:r>
              <w:rPr>
                <w:sz w:val="16"/>
              </w:rPr>
              <w:t xml:space="preserve">use only in </w:t>
            </w:r>
            <w:r>
              <w:rPr>
                <w:spacing w:val="-3"/>
                <w:sz w:val="16"/>
              </w:rPr>
              <w:t xml:space="preserve">connection with occupational safety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health.</w:t>
            </w:r>
          </w:p>
        </w:tc>
      </w:tr>
    </w:tbl>
    <w:p w:rsidR="004F621F" w:rsidRDefault="004F621F"/>
    <w:sectPr w:rsidR="004F621F">
      <w:pgSz w:w="12240" w:h="15840"/>
      <w:pgMar w:top="10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D4"/>
    <w:rsid w:val="004F621F"/>
    <w:rsid w:val="005D5632"/>
    <w:rsid w:val="008B2AD4"/>
    <w:rsid w:val="009D478D"/>
    <w:rsid w:val="00A85194"/>
    <w:rsid w:val="00B27618"/>
    <w:rsid w:val="00F9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AMERICANA MARKETING, INC</vt:lpstr>
    </vt:vector>
  </TitlesOfParts>
  <Company>Microsoft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AMERICANA MARKETING, INC</dc:title>
  <dc:creator>Valued Gateway 2000 Customer</dc:creator>
  <cp:lastModifiedBy>Marketing</cp:lastModifiedBy>
  <cp:revision>2</cp:revision>
  <dcterms:created xsi:type="dcterms:W3CDTF">2018-05-17T00:32:00Z</dcterms:created>
  <dcterms:modified xsi:type="dcterms:W3CDTF">2018-05-17T00:32:00Z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2017-06-23T00:00:00Z</vt:filetime>
  </property>
</Properties>
</file>